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37A" w:rsidRDefault="002B337A" w:rsidP="002B337A">
      <w:pPr>
        <w:spacing w:after="120"/>
        <w:contextualSpacing/>
        <w:jc w:val="center"/>
      </w:pPr>
      <w:r>
        <w:rPr>
          <w:rFonts w:ascii="Calibri" w:eastAsia="Calibri" w:hAnsi="Calibri" w:cs="Calibri"/>
          <w:b/>
          <w:bCs/>
          <w:sz w:val="22"/>
          <w:szCs w:val="22"/>
          <w:u w:val="single"/>
          <w:lang w:eastAsia="en-US"/>
        </w:rPr>
        <w:t>ΠΑΡΑΡΤΗΜΑ ΙΙΙ</w:t>
      </w:r>
    </w:p>
    <w:p w:rsidR="002B337A" w:rsidRPr="00846609" w:rsidRDefault="002B337A" w:rsidP="002B337A">
      <w:pPr>
        <w:pStyle w:val="21"/>
        <w:tabs>
          <w:tab w:val="left" w:pos="425"/>
          <w:tab w:val="left" w:pos="720"/>
        </w:tabs>
        <w:spacing w:line="276" w:lineRule="auto"/>
        <w:ind w:left="0" w:firstLine="0"/>
        <w:jc w:val="both"/>
        <w:rPr>
          <w:rFonts w:ascii="Calibri" w:hAnsi="Calibri" w:cs="Calibri"/>
          <w:sz w:val="22"/>
          <w:szCs w:val="22"/>
        </w:rPr>
      </w:pPr>
      <w:r w:rsidRPr="00846609">
        <w:rPr>
          <w:rFonts w:ascii="Calibri" w:hAnsi="Calibri" w:cs="Calibri"/>
          <w:b/>
          <w:bCs/>
          <w:sz w:val="22"/>
          <w:szCs w:val="22"/>
        </w:rPr>
        <w:t xml:space="preserve">Ορισμός Προβληματικής επιχείρησης σύμφωνα με το στοιχείο 18 του άρθρου 2 του ΓΑΚ 651/2014, </w:t>
      </w:r>
      <w:r w:rsidRPr="00846609">
        <w:rPr>
          <w:rFonts w:ascii="Calibri" w:hAnsi="Calibri" w:cs="Calibri"/>
          <w:b/>
          <w:sz w:val="22"/>
          <w:szCs w:val="22"/>
        </w:rPr>
        <w:t>της Επιτροπής της 17ης Ιουνίου 2014 (</w:t>
      </w:r>
      <w:r w:rsidRPr="00846609">
        <w:rPr>
          <w:rFonts w:ascii="Calibri" w:hAnsi="Calibri" w:cs="Calibri"/>
          <w:b/>
          <w:sz w:val="22"/>
          <w:szCs w:val="22"/>
          <w:lang w:val="en-US"/>
        </w:rPr>
        <w:t>L</w:t>
      </w:r>
      <w:r w:rsidRPr="00846609">
        <w:rPr>
          <w:rFonts w:ascii="Calibri" w:hAnsi="Calibri" w:cs="Calibri"/>
          <w:b/>
          <w:sz w:val="22"/>
          <w:szCs w:val="22"/>
        </w:rPr>
        <w:t xml:space="preserve"> 187/1 της 26.6.2014), </w:t>
      </w:r>
      <w:r w:rsidRPr="00846609">
        <w:rPr>
          <w:rFonts w:ascii="Calibri" w:hAnsi="Calibri" w:cs="Calibri"/>
          <w:b/>
          <w:bCs/>
          <w:sz w:val="22"/>
          <w:szCs w:val="22"/>
        </w:rPr>
        <w:t>όπως έχει τροποποιηθεί με την παρ. 2 του άρθρου 1 του Κανονισμού 2023/1315 της 23</w:t>
      </w:r>
      <w:r w:rsidRPr="00846609">
        <w:rPr>
          <w:rFonts w:ascii="Calibri" w:hAnsi="Calibri" w:cs="Calibri"/>
          <w:b/>
          <w:bCs/>
          <w:sz w:val="22"/>
          <w:szCs w:val="22"/>
          <w:vertAlign w:val="superscript"/>
        </w:rPr>
        <w:t>ης</w:t>
      </w:r>
      <w:r w:rsidRPr="00846609">
        <w:rPr>
          <w:rFonts w:ascii="Calibri" w:hAnsi="Calibri" w:cs="Calibri"/>
          <w:b/>
          <w:bCs/>
          <w:sz w:val="22"/>
          <w:szCs w:val="22"/>
        </w:rPr>
        <w:t xml:space="preserve"> Ιουνίου 2023 (</w:t>
      </w:r>
      <w:r w:rsidRPr="00846609">
        <w:rPr>
          <w:rFonts w:ascii="Calibri" w:hAnsi="Calibri" w:cs="Calibri"/>
          <w:b/>
          <w:bCs/>
          <w:sz w:val="22"/>
          <w:szCs w:val="22"/>
          <w:lang w:val="en-US"/>
        </w:rPr>
        <w:t>L</w:t>
      </w:r>
      <w:r w:rsidRPr="00846609">
        <w:rPr>
          <w:rFonts w:ascii="Calibri" w:hAnsi="Calibri" w:cs="Calibri"/>
          <w:b/>
          <w:bCs/>
          <w:sz w:val="22"/>
          <w:szCs w:val="22"/>
        </w:rPr>
        <w:t xml:space="preserve"> 167/8 της 30.06.2023)</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Προβληματική επιχείρηση είναι η επιχείρηση για την οποία συντρέχει τουλάχιστον μία από τις ακόλουθες προϋποθέσεις:</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sidRPr="00846609">
        <w:rPr>
          <w:rFonts w:ascii="Calibri" w:hAnsi="Calibri" w:cs="Calibri"/>
          <w:sz w:val="22"/>
          <w:szCs w:val="22"/>
        </w:rPr>
        <w:t>επιλεξιμότητα</w:t>
      </w:r>
      <w:proofErr w:type="spellEnd"/>
      <w:r w:rsidRPr="00846609">
        <w:rPr>
          <w:rFonts w:ascii="Calibri" w:hAnsi="Calibri" w:cs="Calibri"/>
          <w:sz w:val="22"/>
          <w:szCs w:val="22"/>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sidRPr="00846609">
        <w:rPr>
          <w:rFonts w:ascii="Calibri" w:hAnsi="Calibri" w:cs="Calibri"/>
          <w:sz w:val="22"/>
          <w:szCs w:val="22"/>
        </w:rPr>
        <w:t>απολεσθεί</w:t>
      </w:r>
      <w:proofErr w:type="spellEnd"/>
      <w:r w:rsidRPr="00846609">
        <w:rPr>
          <w:rFonts w:ascii="Calibri" w:hAnsi="Calibri" w:cs="Calibri"/>
          <w:sz w:val="22"/>
          <w:szCs w:val="22"/>
        </w:rPr>
        <w:t xml:space="preserve"> πάνω από το ήμισυ του εγγεγραμμένου εταιρικού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w:t>
      </w:r>
      <w:bookmarkStart w:id="0" w:name="_GoBack"/>
      <w:bookmarkEnd w:id="0"/>
      <w:r w:rsidRPr="00846609">
        <w:rPr>
          <w:rFonts w:ascii="Calibri" w:hAnsi="Calibri" w:cs="Calibri"/>
          <w:sz w:val="22"/>
          <w:szCs w:val="22"/>
        </w:rPr>
        <w:t xml:space="preserve">ρος των ιδίων κεφαλαίων της εταιρείας) προκύπτει αρνητικό σωρευτικό ποσό που υπερβαίνει το ήμισυ του εγγεγραμμένου εταιρικού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 και ο όρος «κεφάλαιο» περιλαμβάνει, ενδεχομένως, κάθε διαφορά από έκδοση εταιρικών μεριδίων υπέρ το άρτιο· </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sidRPr="00846609">
        <w:rPr>
          <w:rFonts w:ascii="Calibri" w:hAnsi="Calibri" w:cs="Calibri"/>
          <w:sz w:val="22"/>
          <w:szCs w:val="22"/>
        </w:rPr>
        <w:t>επιλεξιμότητα</w:t>
      </w:r>
      <w:proofErr w:type="spellEnd"/>
      <w:r w:rsidRPr="00846609">
        <w:rPr>
          <w:rFonts w:ascii="Calibri" w:hAnsi="Calibri" w:cs="Calibri"/>
          <w:sz w:val="22"/>
          <w:szCs w:val="22"/>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sidRPr="00846609">
        <w:rPr>
          <w:rFonts w:ascii="Calibri" w:hAnsi="Calibri" w:cs="Calibri"/>
          <w:sz w:val="22"/>
          <w:szCs w:val="22"/>
        </w:rPr>
        <w:t>απολεσθεί</w:t>
      </w:r>
      <w:proofErr w:type="spellEnd"/>
      <w:r w:rsidRPr="00846609">
        <w:rPr>
          <w:rFonts w:ascii="Calibri" w:hAnsi="Calibri" w:cs="Calibri"/>
          <w:sz w:val="22"/>
          <w:szCs w:val="22"/>
        </w:rPr>
        <w:t xml:space="preserve"> πάνω από το ήμισυ του κεφαλαίου της, όπως </w:t>
      </w:r>
      <w:proofErr w:type="spellStart"/>
      <w:r w:rsidRPr="00846609">
        <w:rPr>
          <w:rFonts w:ascii="Calibri" w:hAnsi="Calibri" w:cs="Calibri"/>
          <w:sz w:val="22"/>
          <w:szCs w:val="22"/>
        </w:rPr>
        <w:t>εμφαίνεται</w:t>
      </w:r>
      <w:proofErr w:type="spellEnd"/>
      <w:r w:rsidRPr="00846609">
        <w:rPr>
          <w:rFonts w:ascii="Calibri" w:hAnsi="Calibri" w:cs="Calibri"/>
          <w:sz w:val="22"/>
          <w:szCs w:val="22"/>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ε) εάν πρόκειται για άλλη επιχείρηση εκτός ΜΜΕ, εφόσον τα τελευταία δύο έτη:</w:t>
      </w:r>
    </w:p>
    <w:p w:rsidR="002B337A" w:rsidRPr="00846609"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1) ο δείκτης χρέους προς ίδια κεφάλαια της επιχείρησης είναι υψηλότερος του 7,5 και</w:t>
      </w:r>
    </w:p>
    <w:p w:rsidR="002B337A" w:rsidRPr="009C2433" w:rsidRDefault="002B337A" w:rsidP="002B337A">
      <w:pPr>
        <w:pStyle w:val="a3"/>
        <w:tabs>
          <w:tab w:val="left" w:pos="426"/>
        </w:tabs>
        <w:spacing w:line="276" w:lineRule="auto"/>
        <w:ind w:left="0"/>
        <w:jc w:val="both"/>
        <w:rPr>
          <w:rFonts w:ascii="Calibri" w:hAnsi="Calibri" w:cs="Calibri"/>
          <w:sz w:val="22"/>
          <w:szCs w:val="22"/>
        </w:rPr>
      </w:pPr>
      <w:r w:rsidRPr="00846609">
        <w:rPr>
          <w:rFonts w:ascii="Calibri" w:hAnsi="Calibri" w:cs="Calibri"/>
          <w:sz w:val="22"/>
          <w:szCs w:val="22"/>
        </w:rPr>
        <w:t xml:space="preserve">2) ο δείκτης κάλυψης χρηματοοικονομικών υποχρεώσεων της επιχείρησης (EBITDA </w:t>
      </w:r>
      <w:proofErr w:type="spellStart"/>
      <w:r w:rsidRPr="00846609">
        <w:rPr>
          <w:rFonts w:ascii="Calibri" w:hAnsi="Calibri" w:cs="Calibri"/>
          <w:sz w:val="22"/>
          <w:szCs w:val="22"/>
        </w:rPr>
        <w:t>interest</w:t>
      </w:r>
      <w:proofErr w:type="spellEnd"/>
      <w:r w:rsidRPr="00846609">
        <w:rPr>
          <w:rFonts w:ascii="Calibri" w:hAnsi="Calibri" w:cs="Calibri"/>
          <w:sz w:val="22"/>
          <w:szCs w:val="22"/>
        </w:rPr>
        <w:t xml:space="preserve"> </w:t>
      </w:r>
      <w:proofErr w:type="spellStart"/>
      <w:r w:rsidRPr="00846609">
        <w:rPr>
          <w:rFonts w:ascii="Calibri" w:hAnsi="Calibri" w:cs="Calibri"/>
          <w:sz w:val="22"/>
          <w:szCs w:val="22"/>
        </w:rPr>
        <w:t>coverage</w:t>
      </w:r>
      <w:proofErr w:type="spellEnd"/>
      <w:r w:rsidRPr="00846609">
        <w:rPr>
          <w:rFonts w:ascii="Calibri" w:hAnsi="Calibri" w:cs="Calibri"/>
          <w:sz w:val="22"/>
          <w:szCs w:val="22"/>
        </w:rPr>
        <w:t xml:space="preserve"> </w:t>
      </w:r>
      <w:proofErr w:type="spellStart"/>
      <w:r w:rsidRPr="00846609">
        <w:rPr>
          <w:rFonts w:ascii="Calibri" w:hAnsi="Calibri" w:cs="Calibri"/>
          <w:sz w:val="22"/>
          <w:szCs w:val="22"/>
        </w:rPr>
        <w:t>ratio</w:t>
      </w:r>
      <w:proofErr w:type="spellEnd"/>
      <w:r w:rsidRPr="00846609">
        <w:rPr>
          <w:rFonts w:ascii="Calibri" w:hAnsi="Calibri" w:cs="Calibri"/>
          <w:sz w:val="22"/>
          <w:szCs w:val="22"/>
        </w:rPr>
        <w:t>) είναι κάτω του 1,0.</w:t>
      </w:r>
    </w:p>
    <w:p w:rsidR="00A66FAE" w:rsidRDefault="00A66FAE"/>
    <w:sectPr w:rsidR="00A66FAE" w:rsidSect="002B337A">
      <w:pgSz w:w="11906" w:h="16838"/>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7A"/>
    <w:rsid w:val="002B337A"/>
    <w:rsid w:val="00A66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2FC29-D19F-4698-8778-D753F296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37A"/>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B337A"/>
    <w:pPr>
      <w:spacing w:after="120"/>
      <w:ind w:left="283"/>
    </w:pPr>
  </w:style>
  <w:style w:type="character" w:customStyle="1" w:styleId="Char">
    <w:name w:val="Σώμα κείμενου με εσοχή Char"/>
    <w:basedOn w:val="a0"/>
    <w:link w:val="a3"/>
    <w:rsid w:val="002B337A"/>
    <w:rPr>
      <w:rFonts w:ascii="Liberation Serif" w:eastAsia="Noto Serif CJK SC" w:hAnsi="Liberation Serif" w:cs="Lohit Devanagari"/>
      <w:kern w:val="2"/>
      <w:sz w:val="24"/>
      <w:szCs w:val="24"/>
      <w:lang w:eastAsia="zh-CN" w:bidi="hi-IN"/>
    </w:rPr>
  </w:style>
  <w:style w:type="paragraph" w:customStyle="1" w:styleId="21">
    <w:name w:val="Σώμα κείμενου 21"/>
    <w:basedOn w:val="a"/>
    <w:qFormat/>
    <w:rsid w:val="002B337A"/>
    <w:pPr>
      <w:spacing w:after="120" w:line="480" w:lineRule="auto"/>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2678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cp:revision>
  <dcterms:created xsi:type="dcterms:W3CDTF">2024-07-29T10:50:00Z</dcterms:created>
  <dcterms:modified xsi:type="dcterms:W3CDTF">2024-07-29T10:50:00Z</dcterms:modified>
</cp:coreProperties>
</file>