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8AB90" w14:textId="77777777" w:rsidR="001A1460" w:rsidRPr="00497094" w:rsidRDefault="001A1460" w:rsidP="00497094">
      <w:pPr>
        <w:jc w:val="both"/>
        <w:rPr>
          <w:rFonts w:cstheme="minorHAnsi"/>
        </w:rPr>
      </w:pPr>
    </w:p>
    <w:p w14:paraId="135A9672" w14:textId="77777777" w:rsidR="001A1460" w:rsidRPr="00497094" w:rsidRDefault="001A1460" w:rsidP="00497094">
      <w:pPr>
        <w:jc w:val="both"/>
        <w:rPr>
          <w:rFonts w:cstheme="minorHAnsi"/>
        </w:rPr>
      </w:pPr>
    </w:p>
    <w:p w14:paraId="154A52CE" w14:textId="367462C2" w:rsidR="001A1460" w:rsidRPr="00497094" w:rsidRDefault="001A1460" w:rsidP="00497094">
      <w:pPr>
        <w:jc w:val="right"/>
        <w:rPr>
          <w:rFonts w:cstheme="minorHAnsi"/>
        </w:rPr>
      </w:pPr>
      <w:r w:rsidRPr="00497094">
        <w:rPr>
          <w:rFonts w:cstheme="minorHAnsi"/>
        </w:rPr>
        <w:t>Αθήνα,</w:t>
      </w:r>
      <w:r w:rsidR="0000543A">
        <w:rPr>
          <w:rFonts w:cstheme="minorHAnsi"/>
        </w:rPr>
        <w:t xml:space="preserve"> </w:t>
      </w:r>
      <w:r w:rsidR="00213E1C">
        <w:rPr>
          <w:rFonts w:cstheme="minorHAnsi"/>
        </w:rPr>
        <w:t>29</w:t>
      </w:r>
      <w:r w:rsidR="00C55FEF">
        <w:rPr>
          <w:rFonts w:cstheme="minorHAnsi"/>
        </w:rPr>
        <w:t xml:space="preserve"> </w:t>
      </w:r>
      <w:r w:rsidR="00213E1C">
        <w:rPr>
          <w:rFonts w:cstheme="minorHAnsi"/>
        </w:rPr>
        <w:t>Ιανουα</w:t>
      </w:r>
      <w:r w:rsidR="000658BA">
        <w:rPr>
          <w:rFonts w:cstheme="minorHAnsi"/>
        </w:rPr>
        <w:t>ρί</w:t>
      </w:r>
      <w:r w:rsidR="00375907">
        <w:rPr>
          <w:rFonts w:cstheme="minorHAnsi"/>
        </w:rPr>
        <w:t>ου</w:t>
      </w:r>
      <w:r w:rsidRPr="00497094">
        <w:rPr>
          <w:rFonts w:cstheme="minorHAnsi"/>
        </w:rPr>
        <w:t xml:space="preserve"> 202</w:t>
      </w:r>
      <w:r w:rsidR="00213E1C">
        <w:rPr>
          <w:rFonts w:cstheme="minorHAnsi"/>
        </w:rPr>
        <w:t>5</w:t>
      </w:r>
    </w:p>
    <w:p w14:paraId="5F5775F0" w14:textId="77777777" w:rsidR="001A1460" w:rsidRDefault="001A1460" w:rsidP="00497094">
      <w:pPr>
        <w:jc w:val="both"/>
        <w:rPr>
          <w:rFonts w:cstheme="minorHAnsi"/>
        </w:rPr>
      </w:pPr>
    </w:p>
    <w:p w14:paraId="1BD7F0DA" w14:textId="2CB3D8C5" w:rsidR="00213E1C" w:rsidRPr="00213E1C" w:rsidRDefault="00213E1C" w:rsidP="00213E1C">
      <w:pPr>
        <w:pStyle w:val="Web"/>
        <w:jc w:val="center"/>
        <w:rPr>
          <w:rFonts w:asciiTheme="minorHAnsi" w:hAnsiTheme="minorHAnsi" w:cstheme="minorHAnsi"/>
          <w:b/>
          <w:bCs/>
          <w:color w:val="313131"/>
        </w:rPr>
      </w:pPr>
      <w:r w:rsidRPr="00213E1C">
        <w:rPr>
          <w:rFonts w:asciiTheme="minorHAnsi" w:hAnsiTheme="minorHAnsi" w:cstheme="minorHAnsi"/>
          <w:b/>
          <w:bCs/>
          <w:color w:val="313131"/>
        </w:rPr>
        <w:t>Υπουργείο Εργασίας: Νέα προγράμματα απασχόλησης στη Θεσσαλία ύψους 109 εκ. ευρώ</w:t>
      </w:r>
      <w:bookmarkStart w:id="0" w:name="_GoBack"/>
      <w:bookmarkEnd w:id="0"/>
    </w:p>
    <w:p w14:paraId="463F926B" w14:textId="77777777" w:rsidR="00213E1C" w:rsidRPr="00213E1C" w:rsidRDefault="00213E1C" w:rsidP="00213E1C">
      <w:pPr>
        <w:pStyle w:val="Web"/>
        <w:jc w:val="both"/>
        <w:rPr>
          <w:rFonts w:asciiTheme="minorHAnsi" w:hAnsiTheme="minorHAnsi" w:cstheme="minorHAnsi"/>
          <w:color w:val="313131"/>
        </w:rPr>
      </w:pPr>
      <w:r w:rsidRPr="00213E1C">
        <w:rPr>
          <w:rFonts w:asciiTheme="minorHAnsi" w:hAnsiTheme="minorHAnsi" w:cstheme="minorHAnsi"/>
          <w:color w:val="313131"/>
        </w:rPr>
        <w:t xml:space="preserve">Σειρά στοχευμένων δράσεων συνολικού ύψους 109 εκατομμυρίων ευρώ που αποσκοπούν στην περαιτέρω ενίσχυση της απασχόλησης στην Περιφέρεια Θεσσαλίας παρουσίασαν την Τετάρτη 29 Ιανουαρίου στη Λάρισα η Υπουργός Εργασίας και Κοινωνικής Ασφάλισης Νίκη Κεραμέως και ο Διοικητής της Δημόσιας Υπηρεσίας Απασχόλησης (ΔΥΠΑ) Σπύρος Πρωτοψάλτης. </w:t>
      </w:r>
    </w:p>
    <w:p w14:paraId="0FE0E7B1" w14:textId="77777777" w:rsidR="00213E1C" w:rsidRPr="00213E1C" w:rsidRDefault="00213E1C" w:rsidP="00213E1C">
      <w:pPr>
        <w:pStyle w:val="Web"/>
        <w:jc w:val="both"/>
        <w:rPr>
          <w:rFonts w:asciiTheme="minorHAnsi" w:hAnsiTheme="minorHAnsi" w:cstheme="minorHAnsi"/>
          <w:color w:val="313131"/>
        </w:rPr>
      </w:pPr>
      <w:r w:rsidRPr="00213E1C">
        <w:rPr>
          <w:rFonts w:asciiTheme="minorHAnsi" w:hAnsiTheme="minorHAnsi" w:cstheme="minorHAnsi"/>
          <w:color w:val="313131"/>
        </w:rPr>
        <w:t xml:space="preserve">Συγκεκριμένα, πρόκειται για τρία σημαντικά προγράμματα που έχουν ως στόχο τη δημιουργία νέων θέσεων εργασίας, την παροχή επαγγελματικής εμπειρίας και την ενθάρρυνση της επιχειρηματικότητας που πραγματοποιεί η Δημόσια Υπηρεσία Απασχόλησης και αφορούν 6.500 ανέργους στην Περιφέρεια Θεσσαλίας. </w:t>
      </w:r>
    </w:p>
    <w:p w14:paraId="42253C74" w14:textId="77777777" w:rsidR="00213E1C" w:rsidRPr="00213E1C" w:rsidRDefault="00213E1C" w:rsidP="00213E1C">
      <w:pPr>
        <w:pStyle w:val="Web"/>
        <w:jc w:val="both"/>
        <w:rPr>
          <w:rFonts w:asciiTheme="minorHAnsi" w:hAnsiTheme="minorHAnsi" w:cstheme="minorHAnsi"/>
          <w:color w:val="313131"/>
        </w:rPr>
      </w:pPr>
      <w:r w:rsidRPr="00213E1C">
        <w:rPr>
          <w:rFonts w:asciiTheme="minorHAnsi" w:hAnsiTheme="minorHAnsi" w:cstheme="minorHAnsi"/>
          <w:color w:val="313131"/>
        </w:rPr>
        <w:t xml:space="preserve">Αναλυτικά οι δράσεις: </w:t>
      </w:r>
    </w:p>
    <w:p w14:paraId="298D0F19" w14:textId="77777777" w:rsidR="00213E1C" w:rsidRPr="00213E1C" w:rsidRDefault="00213E1C" w:rsidP="00213E1C">
      <w:pPr>
        <w:pStyle w:val="Web"/>
        <w:jc w:val="both"/>
        <w:rPr>
          <w:rFonts w:asciiTheme="minorHAnsi" w:hAnsiTheme="minorHAnsi" w:cstheme="minorHAnsi"/>
          <w:color w:val="313131"/>
        </w:rPr>
      </w:pPr>
      <w:r w:rsidRPr="00213E1C">
        <w:rPr>
          <w:rFonts w:asciiTheme="minorHAnsi" w:hAnsiTheme="minorHAnsi" w:cstheme="minorHAnsi"/>
          <w:color w:val="313131"/>
        </w:rPr>
        <w:t xml:space="preserve">1.Πρόγραμμα δημιουργίας 5.000 νέων θέσεων εργασίας πλήρους απασχόλησης </w:t>
      </w:r>
    </w:p>
    <w:p w14:paraId="23890D92" w14:textId="77777777" w:rsidR="00213E1C" w:rsidRPr="00213E1C" w:rsidRDefault="00213E1C" w:rsidP="00213E1C">
      <w:pPr>
        <w:pStyle w:val="Web"/>
        <w:jc w:val="both"/>
        <w:rPr>
          <w:rFonts w:asciiTheme="minorHAnsi" w:hAnsiTheme="minorHAnsi" w:cstheme="minorHAnsi"/>
          <w:color w:val="313131"/>
        </w:rPr>
      </w:pPr>
      <w:r w:rsidRPr="00213E1C">
        <w:rPr>
          <w:rFonts w:asciiTheme="minorHAnsi" w:hAnsiTheme="minorHAnsi" w:cstheme="minorHAnsi"/>
          <w:color w:val="313131"/>
        </w:rPr>
        <w:t xml:space="preserve">Το πρόγραμμα απευθύνεται σε ανέργους όλων των ηλικιών και σε όλες τις επιχειρήσεις που δραστηριοποιούνται στην Περιφέρεια Θεσσαλίας. Η επιχορήγηση καλύπτει έως το 75% του μισθού και των εισφορών ( έως 1.250 ευρώ μηνιαίως) του εργαζομένου για διάστημα έως 18 μήνες. </w:t>
      </w:r>
    </w:p>
    <w:p w14:paraId="5BDA6B8F" w14:textId="77777777" w:rsidR="00213E1C" w:rsidRPr="00213E1C" w:rsidRDefault="00213E1C" w:rsidP="00213E1C">
      <w:pPr>
        <w:pStyle w:val="Web"/>
        <w:jc w:val="both"/>
        <w:rPr>
          <w:rFonts w:asciiTheme="minorHAnsi" w:hAnsiTheme="minorHAnsi" w:cstheme="minorHAnsi"/>
          <w:color w:val="313131"/>
        </w:rPr>
      </w:pPr>
      <w:r w:rsidRPr="00213E1C">
        <w:rPr>
          <w:rFonts w:asciiTheme="minorHAnsi" w:hAnsiTheme="minorHAnsi" w:cstheme="minorHAnsi"/>
          <w:color w:val="313131"/>
        </w:rPr>
        <w:t>2.Πρόγραμμα δημιουργίας 1.000 νέων επιχειρήσεων</w:t>
      </w:r>
    </w:p>
    <w:p w14:paraId="655D3EC3" w14:textId="77777777" w:rsidR="00213E1C" w:rsidRPr="00213E1C" w:rsidRDefault="00213E1C" w:rsidP="00213E1C">
      <w:pPr>
        <w:pStyle w:val="Web"/>
        <w:jc w:val="both"/>
        <w:rPr>
          <w:rFonts w:asciiTheme="minorHAnsi" w:hAnsiTheme="minorHAnsi" w:cstheme="minorHAnsi"/>
          <w:color w:val="313131"/>
        </w:rPr>
      </w:pPr>
      <w:r w:rsidRPr="00213E1C">
        <w:rPr>
          <w:rFonts w:asciiTheme="minorHAnsi" w:hAnsiTheme="minorHAnsi" w:cstheme="minorHAnsi"/>
          <w:color w:val="313131"/>
        </w:rPr>
        <w:t xml:space="preserve">Σκοπός του προγράμματος είναι η δημιουργία νέων επιχειρήσεων από 1.000 ανέργους, όλων των ηλικιών με συνολική επιδότηση 14.800 ευρώ ανά επιχείρηση για 12 μήνες. </w:t>
      </w:r>
    </w:p>
    <w:p w14:paraId="453DBBAC" w14:textId="77777777" w:rsidR="00213E1C" w:rsidRPr="00213E1C" w:rsidRDefault="00213E1C" w:rsidP="00213E1C">
      <w:pPr>
        <w:pStyle w:val="Web"/>
        <w:jc w:val="both"/>
        <w:rPr>
          <w:rFonts w:asciiTheme="minorHAnsi" w:hAnsiTheme="minorHAnsi" w:cstheme="minorHAnsi"/>
          <w:color w:val="313131"/>
        </w:rPr>
      </w:pPr>
      <w:r w:rsidRPr="00213E1C">
        <w:rPr>
          <w:rFonts w:asciiTheme="minorHAnsi" w:hAnsiTheme="minorHAnsi" w:cstheme="minorHAnsi"/>
          <w:color w:val="313131"/>
        </w:rPr>
        <w:t>3.Πρόγραμμα απόκτησης επαγγελματικής εμπειρίας 500 νέων ανέργων σε δράσεις αντιμετώπισης των συνεπειών της κλιματικής αλλαγής</w:t>
      </w:r>
    </w:p>
    <w:p w14:paraId="6C55807C" w14:textId="77777777" w:rsidR="00213E1C" w:rsidRPr="00213E1C" w:rsidRDefault="00213E1C" w:rsidP="00213E1C">
      <w:pPr>
        <w:pStyle w:val="Web"/>
        <w:jc w:val="both"/>
        <w:rPr>
          <w:rFonts w:asciiTheme="minorHAnsi" w:hAnsiTheme="minorHAnsi" w:cstheme="minorHAnsi"/>
          <w:color w:val="313131"/>
        </w:rPr>
      </w:pPr>
      <w:r w:rsidRPr="00213E1C">
        <w:rPr>
          <w:rFonts w:asciiTheme="minorHAnsi" w:hAnsiTheme="minorHAnsi" w:cstheme="minorHAnsi"/>
          <w:color w:val="313131"/>
        </w:rPr>
        <w:t xml:space="preserve">Σκοπός του προγράμματος είναι η απόκτηση επαγγελματικής εμπειρίας για 500 ανέργους 18 έως 30 ετών σε δράσεις αντιμετώπισης των συνεπειών της κλιματικής αλλαγής και προστασίας του περιβάλλοντος. </w:t>
      </w:r>
    </w:p>
    <w:p w14:paraId="272F0E6F" w14:textId="77777777" w:rsidR="00213E1C" w:rsidRPr="00213E1C" w:rsidRDefault="00213E1C" w:rsidP="00213E1C">
      <w:pPr>
        <w:pStyle w:val="Web"/>
        <w:jc w:val="both"/>
        <w:rPr>
          <w:rFonts w:asciiTheme="minorHAnsi" w:hAnsiTheme="minorHAnsi" w:cstheme="minorHAnsi"/>
          <w:color w:val="313131"/>
        </w:rPr>
      </w:pPr>
      <w:r w:rsidRPr="00213E1C">
        <w:rPr>
          <w:rFonts w:asciiTheme="minorHAnsi" w:hAnsiTheme="minorHAnsi" w:cstheme="minorHAnsi"/>
          <w:color w:val="313131"/>
        </w:rPr>
        <w:t xml:space="preserve">Αξίζει να σημειωθεί ότι από τον Αύγουστο του 2019 μέχρι και τον Δεκέμβριο του 2024 έχουν ωφεληθεί από τα προγράμματα απασχόλησης της ΔΥΠΑ 20.166 άτομα στην Περιφέρεια Θεσσαλίας, ενώ από τα προγράμματα κατάρτισης 39.910 άτομα. Για το αντίστοιχο χρονικό διάστημα, η ανεργία στην περιοχή μειώθηκε σημαντικά από το 19,5% στο 9,8%. Το ύψος των παρεμβάσεων απασχόλησης και κατάρτισης στην Περιφέρεια Θεσσαλίας από το 2019 έως το 2024 ανέρχεται σε 205 εκατομμύρια ευρώ, ενώ από κοινού με τα νέα προγράμματα που παρουσιάστηκαν σήμερα το </w:t>
      </w:r>
      <w:r w:rsidRPr="00213E1C">
        <w:rPr>
          <w:rFonts w:asciiTheme="minorHAnsi" w:hAnsiTheme="minorHAnsi" w:cstheme="minorHAnsi"/>
          <w:color w:val="313131"/>
        </w:rPr>
        <w:lastRenderedPageBreak/>
        <w:t xml:space="preserve">συνολικό ύψος των παρεμβάσεων απασχόλησης και κατάρτισης για τη Θεσσαλία ανέρχεται σε 314 εκατομμύρια ευρώ. </w:t>
      </w:r>
    </w:p>
    <w:p w14:paraId="534975B1" w14:textId="77777777" w:rsidR="00213E1C" w:rsidRPr="0066719D" w:rsidRDefault="00213E1C" w:rsidP="00213E1C">
      <w:pPr>
        <w:pStyle w:val="Web"/>
        <w:jc w:val="both"/>
        <w:rPr>
          <w:rFonts w:asciiTheme="minorHAnsi" w:hAnsiTheme="minorHAnsi" w:cstheme="minorHAnsi"/>
          <w:b/>
          <w:bCs/>
          <w:color w:val="313131"/>
        </w:rPr>
      </w:pPr>
      <w:r w:rsidRPr="0066719D">
        <w:rPr>
          <w:rFonts w:asciiTheme="minorHAnsi" w:hAnsiTheme="minorHAnsi" w:cstheme="minorHAnsi"/>
          <w:b/>
          <w:bCs/>
          <w:color w:val="313131"/>
        </w:rPr>
        <w:t>Η Υπουργός Εργασίας και Κοινωνικής Ασφάλισης Νίκη Κεραμέως δήλωσε:</w:t>
      </w:r>
    </w:p>
    <w:p w14:paraId="4434D813" w14:textId="33588E89" w:rsidR="00213E1C" w:rsidRPr="00213E1C" w:rsidRDefault="00213E1C" w:rsidP="00213E1C">
      <w:pPr>
        <w:pStyle w:val="Web"/>
        <w:jc w:val="both"/>
        <w:rPr>
          <w:rFonts w:asciiTheme="minorHAnsi" w:hAnsiTheme="minorHAnsi" w:cstheme="minorHAnsi"/>
          <w:color w:val="313131"/>
        </w:rPr>
      </w:pPr>
      <w:r w:rsidRPr="00213E1C">
        <w:rPr>
          <w:rFonts w:asciiTheme="minorHAnsi" w:hAnsiTheme="minorHAnsi" w:cstheme="minorHAnsi"/>
          <w:color w:val="313131"/>
        </w:rPr>
        <w:t>«Η ενίσχυση της απασχόλησης αποτελεί πρωταρχικό μέλημά μας, και τα προγράμματα της Δημόσιας Υπηρεσίας Απασχόλησης συμβάλλουν σημαντικά σε αυτό. Τα μηνύματα που παίρνουμε είναι ενθαρρυντικά ωστόσο δεν εφησυχάζουμε και με στοχευμένες δράσεις επιδιώκουμε την περαιτέρω μείωση της ανεργίας. Η Περιφέρεια Θεσσαλίας έχει δοκιμαστεί πολύ από φυσικές καταστροφές, και η τόνωση της αγοράς εργασίας στην περιοχή καθίσταται ακόμα πιο επιτακτική. Βρισκόμαστε πάντα στο πλευρό των εργαζομένων, των επιχειρήσεων, των ανέργων, με απώτερο στόχο τη συνολική βελτίωση του βιοτικού επιπέδου».</w:t>
      </w:r>
    </w:p>
    <w:p w14:paraId="3A522366" w14:textId="77777777" w:rsidR="00213E1C" w:rsidRPr="0066719D" w:rsidRDefault="00213E1C" w:rsidP="00213E1C">
      <w:pPr>
        <w:pStyle w:val="Web"/>
        <w:jc w:val="both"/>
        <w:rPr>
          <w:rFonts w:asciiTheme="minorHAnsi" w:hAnsiTheme="minorHAnsi" w:cstheme="minorHAnsi"/>
          <w:b/>
          <w:bCs/>
          <w:color w:val="313131"/>
        </w:rPr>
      </w:pPr>
      <w:r w:rsidRPr="0066719D">
        <w:rPr>
          <w:rFonts w:asciiTheme="minorHAnsi" w:hAnsiTheme="minorHAnsi" w:cstheme="minorHAnsi"/>
          <w:b/>
          <w:bCs/>
          <w:color w:val="313131"/>
        </w:rPr>
        <w:t>Ο Διοικητής της Δημόσιας Υπηρεσίας Απασχόλησης Σπύρος Πρωτοψάλτης δήλωσε:</w:t>
      </w:r>
    </w:p>
    <w:p w14:paraId="7C24D95E" w14:textId="6760EA32" w:rsidR="00213E1C" w:rsidRPr="00213E1C" w:rsidRDefault="00213E1C" w:rsidP="00213E1C">
      <w:pPr>
        <w:pStyle w:val="Web"/>
        <w:jc w:val="both"/>
        <w:rPr>
          <w:rFonts w:asciiTheme="minorHAnsi" w:hAnsiTheme="minorHAnsi" w:cstheme="minorHAnsi"/>
          <w:color w:val="313131"/>
        </w:rPr>
      </w:pPr>
      <w:r w:rsidRPr="00213E1C">
        <w:rPr>
          <w:rFonts w:asciiTheme="minorHAnsi" w:hAnsiTheme="minorHAnsi" w:cstheme="minorHAnsi"/>
          <w:color w:val="313131"/>
        </w:rPr>
        <w:t>«Οι δράσεις της ΔΥΠΑ για την ενίσχυση της απασχόλησης και συνολικά τη στήριξη της αγοράς εργασίας στη Θεσσαλία αποτελούν μια από τις κεντρικές προτεραιότητές μας, καθώς πρόκειται για μια περιφέρεια που δοκιμάστηκε σκληρά από τον Daniel. Τα τελευταία χρόνια, πάνω από 20.000 Θεσσαλοί έχουν βρει δουλειά μέσα από προγράμματα απασχόλησης της ΔΥΠΑ, ενώ σχεδόν 40.000 έχουν αποκτήσει νέες δεξιότητες μέσα από προγράμματα κατάρτισης. Συνολικά, αυτές οι δράσεις έχουν συνεισφέρει καίρια στη μείωση της ανεργίας στη Θεσσαλία κατά 50%, από το 19,5% στο 9,8% μέσα σε 5 χρόνια. Η ΔΥΠΑ έχει επενδύσει πάνω από 205 εκατ. ευρώ σε αυτό το διάστημα, κυρίως σε ενεργητικές πολιτικές απασχόλησης. Σήμερα, με τα τρία νέα προγράμματα, προϋπολογισμού 109 εκατ. ευρώ, στηρίζουμε την εργασιακή ένταξη 6.500 ανέργων μέσω της δημιουργίας νέων θέσεων εργασίας και νέων επιχειρήσεων, αλλά και διευκολύνοντας τους νέους που θέλουν να εργασθούν σε δράσεις που σχετίζονται με την προστασία του περιβάλλοντος και την κλιματική αλλαγή να αποκτήσουν πολύτιμη επαγγελματική εμπειρία. Συνεχίζουμε την προσπάθεια για ενίσχυση της απασχόλησης σε όλη τη χώρα, στην πράξη, με αποτελεσματικές δράσεις και νέα προγράμματα».</w:t>
      </w:r>
    </w:p>
    <w:p w14:paraId="507D74C5" w14:textId="77777777" w:rsidR="00F0504B" w:rsidRPr="00F0504B" w:rsidRDefault="00F0504B" w:rsidP="00F0504B">
      <w:pPr>
        <w:pStyle w:val="Web"/>
        <w:jc w:val="both"/>
        <w:rPr>
          <w:rFonts w:ascii="Verdana" w:hAnsi="Verdana"/>
          <w:color w:val="313131"/>
        </w:rPr>
      </w:pPr>
    </w:p>
    <w:p w14:paraId="7D77F4AF" w14:textId="684CF762" w:rsidR="00756985" w:rsidRPr="00432789" w:rsidRDefault="00756985" w:rsidP="00432789">
      <w:pPr>
        <w:pStyle w:val="Web"/>
        <w:jc w:val="both"/>
        <w:rPr>
          <w:rFonts w:ascii="Verdana" w:hAnsi="Verdana"/>
          <w:color w:val="313131"/>
        </w:rPr>
      </w:pPr>
    </w:p>
    <w:sectPr w:rsidR="00756985" w:rsidRPr="00432789" w:rsidSect="00C50566">
      <w:headerReference w:type="default" r:id="rId8"/>
      <w:headerReference w:type="first" r:id="rId9"/>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0DE42" w14:textId="77777777" w:rsidR="00393D82" w:rsidRDefault="00393D82">
      <w:r>
        <w:separator/>
      </w:r>
    </w:p>
  </w:endnote>
  <w:endnote w:type="continuationSeparator" w:id="0">
    <w:p w14:paraId="04633DC7" w14:textId="77777777" w:rsidR="00393D82" w:rsidRDefault="0039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11B9C" w14:textId="77777777" w:rsidR="00393D82" w:rsidRDefault="00393D82">
      <w:r>
        <w:separator/>
      </w:r>
    </w:p>
  </w:footnote>
  <w:footnote w:type="continuationSeparator" w:id="0">
    <w:p w14:paraId="16CD2849" w14:textId="77777777" w:rsidR="00393D82" w:rsidRDefault="00393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43653" w14:textId="77777777" w:rsidR="003050D1" w:rsidRDefault="003050D1"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11FD4" w14:textId="77777777" w:rsidR="003050D1" w:rsidRPr="00A70C74" w:rsidRDefault="006146AE" w:rsidP="00A70C74">
    <w:pPr>
      <w:pStyle w:val="a3"/>
      <w:tabs>
        <w:tab w:val="clear" w:pos="8306"/>
      </w:tabs>
      <w:ind w:left="-567" w:right="-1759"/>
      <w:rPr>
        <w:lang w:val="en-US"/>
      </w:rPr>
    </w:pPr>
    <w:r>
      <w:rPr>
        <w:noProof/>
        <w:lang w:eastAsia="el-GR"/>
      </w:rPr>
      <w:drawing>
        <wp:inline distT="0" distB="0" distL="0" distR="0" wp14:anchorId="50021331" wp14:editId="7AA71AE2">
          <wp:extent cx="6453312" cy="829449"/>
          <wp:effectExtent l="19050" t="0" r="4638" b="0"/>
          <wp:docPr id="1528613316" name="Εικόνα 3" descr="Εικόνα που περιέχει κείμεν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13316" name="Εικόνα 3" descr="Εικόνα που περιέχει κείμενο, γραμματοσειρά, λογότυπο, στιγμιότυπο οθόνης&#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6457605" cy="8300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97457"/>
    <w:multiLevelType w:val="hybridMultilevel"/>
    <w:tmpl w:val="EB140E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3A30203"/>
    <w:multiLevelType w:val="hybridMultilevel"/>
    <w:tmpl w:val="AAD4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62B60"/>
    <w:multiLevelType w:val="hybridMultilevel"/>
    <w:tmpl w:val="67FC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838FD"/>
    <w:multiLevelType w:val="hybridMultilevel"/>
    <w:tmpl w:val="0EE4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BA50FA"/>
    <w:multiLevelType w:val="hybridMultilevel"/>
    <w:tmpl w:val="88B2BB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67E438A"/>
    <w:multiLevelType w:val="hybridMultilevel"/>
    <w:tmpl w:val="B6F67D8A"/>
    <w:lvl w:ilvl="0" w:tplc="886AEC80">
      <w:start w:val="1"/>
      <w:numFmt w:val="decimal"/>
      <w:lvlText w:val="%1."/>
      <w:lvlJc w:val="left"/>
      <w:pPr>
        <w:ind w:left="720" w:hanging="360"/>
      </w:pPr>
      <w:rPr>
        <w:rFonts w:ascii="Verdana" w:hAnsi="Verdana" w:cstheme="minorBidi" w:hint="default"/>
        <w:b/>
        <w:color w:val="313131"/>
        <w:sz w:val="22"/>
      </w:rPr>
    </w:lvl>
    <w:lvl w:ilvl="1" w:tplc="8BE8C13A">
      <w:start w:val="2"/>
      <w:numFmt w:val="bullet"/>
      <w:lvlText w:val="•"/>
      <w:lvlJc w:val="left"/>
      <w:pPr>
        <w:ind w:left="1440" w:hanging="360"/>
      </w:pPr>
      <w:rPr>
        <w:rFonts w:ascii="Verdana" w:eastAsia="Times New Roman"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B6F69"/>
    <w:multiLevelType w:val="hybridMultilevel"/>
    <w:tmpl w:val="40B8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60"/>
    <w:rsid w:val="000025D6"/>
    <w:rsid w:val="0000543A"/>
    <w:rsid w:val="00017E80"/>
    <w:rsid w:val="000318B2"/>
    <w:rsid w:val="00047716"/>
    <w:rsid w:val="000658BA"/>
    <w:rsid w:val="00085512"/>
    <w:rsid w:val="000B4EB7"/>
    <w:rsid w:val="000E0926"/>
    <w:rsid w:val="00104E24"/>
    <w:rsid w:val="00126748"/>
    <w:rsid w:val="00167F70"/>
    <w:rsid w:val="0018416A"/>
    <w:rsid w:val="00187C8C"/>
    <w:rsid w:val="001A1460"/>
    <w:rsid w:val="001B1736"/>
    <w:rsid w:val="001B5016"/>
    <w:rsid w:val="001E43F4"/>
    <w:rsid w:val="001E5B61"/>
    <w:rsid w:val="00213E1C"/>
    <w:rsid w:val="00226FF9"/>
    <w:rsid w:val="00267FEF"/>
    <w:rsid w:val="0029073E"/>
    <w:rsid w:val="002B1CBF"/>
    <w:rsid w:val="002B29A1"/>
    <w:rsid w:val="002C5BE9"/>
    <w:rsid w:val="002C7032"/>
    <w:rsid w:val="00303159"/>
    <w:rsid w:val="00304CBA"/>
    <w:rsid w:val="003050D1"/>
    <w:rsid w:val="00345141"/>
    <w:rsid w:val="00357663"/>
    <w:rsid w:val="00372B5C"/>
    <w:rsid w:val="00375907"/>
    <w:rsid w:val="00391EEA"/>
    <w:rsid w:val="00393D82"/>
    <w:rsid w:val="003B4AEB"/>
    <w:rsid w:val="003E13D2"/>
    <w:rsid w:val="003F2DA2"/>
    <w:rsid w:val="004101FE"/>
    <w:rsid w:val="004104B3"/>
    <w:rsid w:val="0041599D"/>
    <w:rsid w:val="00426A95"/>
    <w:rsid w:val="00432789"/>
    <w:rsid w:val="004420EB"/>
    <w:rsid w:val="004462F0"/>
    <w:rsid w:val="00450F97"/>
    <w:rsid w:val="00456C3A"/>
    <w:rsid w:val="00480294"/>
    <w:rsid w:val="00487034"/>
    <w:rsid w:val="00497094"/>
    <w:rsid w:val="004C623F"/>
    <w:rsid w:val="004C7AD7"/>
    <w:rsid w:val="004F0A0D"/>
    <w:rsid w:val="0051239B"/>
    <w:rsid w:val="00534345"/>
    <w:rsid w:val="005530AF"/>
    <w:rsid w:val="0055317C"/>
    <w:rsid w:val="00562635"/>
    <w:rsid w:val="0058041A"/>
    <w:rsid w:val="005B3909"/>
    <w:rsid w:val="005C6165"/>
    <w:rsid w:val="005D273E"/>
    <w:rsid w:val="005F5304"/>
    <w:rsid w:val="006146AE"/>
    <w:rsid w:val="00614ECA"/>
    <w:rsid w:val="00627EE0"/>
    <w:rsid w:val="0066719D"/>
    <w:rsid w:val="0068572E"/>
    <w:rsid w:val="00691795"/>
    <w:rsid w:val="00693915"/>
    <w:rsid w:val="006C3ED3"/>
    <w:rsid w:val="0070672F"/>
    <w:rsid w:val="00716978"/>
    <w:rsid w:val="00721B16"/>
    <w:rsid w:val="00756985"/>
    <w:rsid w:val="00794280"/>
    <w:rsid w:val="007A5650"/>
    <w:rsid w:val="007C1916"/>
    <w:rsid w:val="007F3AD7"/>
    <w:rsid w:val="00835DDC"/>
    <w:rsid w:val="008534B5"/>
    <w:rsid w:val="00855146"/>
    <w:rsid w:val="00884531"/>
    <w:rsid w:val="00885A3F"/>
    <w:rsid w:val="008A6088"/>
    <w:rsid w:val="008F358E"/>
    <w:rsid w:val="00913F0D"/>
    <w:rsid w:val="00922DDA"/>
    <w:rsid w:val="009238E9"/>
    <w:rsid w:val="0092644D"/>
    <w:rsid w:val="009414D7"/>
    <w:rsid w:val="00947CE5"/>
    <w:rsid w:val="00974FF7"/>
    <w:rsid w:val="00997916"/>
    <w:rsid w:val="009B71A0"/>
    <w:rsid w:val="009C3E65"/>
    <w:rsid w:val="009E7F9C"/>
    <w:rsid w:val="00A05EBC"/>
    <w:rsid w:val="00A076DE"/>
    <w:rsid w:val="00A10770"/>
    <w:rsid w:val="00A13E1B"/>
    <w:rsid w:val="00A26D56"/>
    <w:rsid w:val="00A52F0C"/>
    <w:rsid w:val="00A5596F"/>
    <w:rsid w:val="00A62681"/>
    <w:rsid w:val="00A64949"/>
    <w:rsid w:val="00A81D34"/>
    <w:rsid w:val="00AB71CF"/>
    <w:rsid w:val="00AD2C7D"/>
    <w:rsid w:val="00AF27AE"/>
    <w:rsid w:val="00B31CA9"/>
    <w:rsid w:val="00B51ED5"/>
    <w:rsid w:val="00B7080B"/>
    <w:rsid w:val="00B8521B"/>
    <w:rsid w:val="00B95105"/>
    <w:rsid w:val="00B9680B"/>
    <w:rsid w:val="00BB4AAF"/>
    <w:rsid w:val="00BC4D36"/>
    <w:rsid w:val="00BD2B21"/>
    <w:rsid w:val="00BD69DE"/>
    <w:rsid w:val="00BE095F"/>
    <w:rsid w:val="00C07E20"/>
    <w:rsid w:val="00C17AAA"/>
    <w:rsid w:val="00C32275"/>
    <w:rsid w:val="00C55FEF"/>
    <w:rsid w:val="00C654C3"/>
    <w:rsid w:val="00C76F4F"/>
    <w:rsid w:val="00CE5E96"/>
    <w:rsid w:val="00D22CA1"/>
    <w:rsid w:val="00D544AC"/>
    <w:rsid w:val="00D54DC3"/>
    <w:rsid w:val="00D61FAD"/>
    <w:rsid w:val="00D6405C"/>
    <w:rsid w:val="00DB4CEB"/>
    <w:rsid w:val="00DE1335"/>
    <w:rsid w:val="00DE3B69"/>
    <w:rsid w:val="00DF557F"/>
    <w:rsid w:val="00E130F2"/>
    <w:rsid w:val="00E26DF1"/>
    <w:rsid w:val="00E32619"/>
    <w:rsid w:val="00E362D1"/>
    <w:rsid w:val="00E37BA8"/>
    <w:rsid w:val="00E50FF2"/>
    <w:rsid w:val="00E51029"/>
    <w:rsid w:val="00E551F1"/>
    <w:rsid w:val="00E61BD3"/>
    <w:rsid w:val="00E84868"/>
    <w:rsid w:val="00EA2A3F"/>
    <w:rsid w:val="00EE5269"/>
    <w:rsid w:val="00EF1284"/>
    <w:rsid w:val="00F012ED"/>
    <w:rsid w:val="00F0504B"/>
    <w:rsid w:val="00F84339"/>
    <w:rsid w:val="00F84CB7"/>
    <w:rsid w:val="00F9456A"/>
    <w:rsid w:val="00FB2303"/>
    <w:rsid w:val="00FB2A58"/>
    <w:rsid w:val="00FC756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625D"/>
  <w15:docId w15:val="{73FF3116-5898-094C-B1E7-9C6F5BE2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54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a"/>
    <w:autoRedefine/>
    <w:qFormat/>
    <w:rsid w:val="002B1CBF"/>
    <w:rPr>
      <w:lang w:val="en-US"/>
    </w:rPr>
  </w:style>
  <w:style w:type="paragraph" w:customStyle="1" w:styleId="4">
    <w:name w:val="4"/>
    <w:basedOn w:val="a"/>
    <w:autoRedefine/>
    <w:qFormat/>
    <w:rsid w:val="002B1CBF"/>
    <w:rPr>
      <w:lang w:val="en-US"/>
    </w:rPr>
  </w:style>
  <w:style w:type="paragraph" w:styleId="a3">
    <w:name w:val="header"/>
    <w:basedOn w:val="a"/>
    <w:link w:val="Char"/>
    <w:uiPriority w:val="99"/>
    <w:semiHidden/>
    <w:unhideWhenUsed/>
    <w:rsid w:val="001A1460"/>
    <w:pPr>
      <w:tabs>
        <w:tab w:val="center" w:pos="4153"/>
        <w:tab w:val="right" w:pos="8306"/>
      </w:tabs>
    </w:pPr>
  </w:style>
  <w:style w:type="character" w:customStyle="1" w:styleId="Char">
    <w:name w:val="Κεφαλίδα Char"/>
    <w:basedOn w:val="a0"/>
    <w:link w:val="a3"/>
    <w:uiPriority w:val="99"/>
    <w:semiHidden/>
    <w:rsid w:val="001A1460"/>
  </w:style>
  <w:style w:type="paragraph" w:styleId="Web">
    <w:name w:val="Normal (Web)"/>
    <w:basedOn w:val="a"/>
    <w:uiPriority w:val="99"/>
    <w:unhideWhenUsed/>
    <w:rsid w:val="00B7080B"/>
    <w:pPr>
      <w:spacing w:before="100" w:beforeAutospacing="1" w:after="100" w:afterAutospacing="1"/>
    </w:pPr>
    <w:rPr>
      <w:rFonts w:ascii="Times New Roman" w:eastAsia="Times New Roman" w:hAnsi="Times New Roman" w:cs="Times New Roman"/>
      <w:lang w:eastAsia="el-GR"/>
    </w:rPr>
  </w:style>
  <w:style w:type="paragraph" w:styleId="a4">
    <w:name w:val="Balloon Text"/>
    <w:basedOn w:val="a"/>
    <w:link w:val="Char0"/>
    <w:uiPriority w:val="99"/>
    <w:semiHidden/>
    <w:unhideWhenUsed/>
    <w:rsid w:val="00AF27AE"/>
    <w:rPr>
      <w:rFonts w:ascii="Tahoma" w:hAnsi="Tahoma" w:cs="Tahoma"/>
      <w:sz w:val="16"/>
      <w:szCs w:val="16"/>
    </w:rPr>
  </w:style>
  <w:style w:type="character" w:customStyle="1" w:styleId="Char0">
    <w:name w:val="Κείμενο πλαισίου Char"/>
    <w:basedOn w:val="a0"/>
    <w:link w:val="a4"/>
    <w:uiPriority w:val="99"/>
    <w:semiHidden/>
    <w:rsid w:val="00AF27AE"/>
    <w:rPr>
      <w:rFonts w:ascii="Tahoma" w:hAnsi="Tahoma" w:cs="Tahoma"/>
      <w:sz w:val="16"/>
      <w:szCs w:val="16"/>
    </w:rPr>
  </w:style>
  <w:style w:type="paragraph" w:styleId="a5">
    <w:name w:val="List Paragraph"/>
    <w:basedOn w:val="a"/>
    <w:uiPriority w:val="34"/>
    <w:qFormat/>
    <w:rsid w:val="00A52F0C"/>
    <w:pPr>
      <w:ind w:left="720"/>
      <w:contextualSpacing/>
    </w:pPr>
  </w:style>
  <w:style w:type="character" w:styleId="-">
    <w:name w:val="Hyperlink"/>
    <w:basedOn w:val="a0"/>
    <w:uiPriority w:val="99"/>
    <w:unhideWhenUsed/>
    <w:rsid w:val="00303159"/>
    <w:rPr>
      <w:color w:val="0563C1" w:themeColor="hyperlink"/>
      <w:u w:val="single"/>
    </w:rPr>
  </w:style>
  <w:style w:type="character" w:styleId="a6">
    <w:name w:val="Unresolved Mention"/>
    <w:basedOn w:val="a0"/>
    <w:uiPriority w:val="99"/>
    <w:semiHidden/>
    <w:unhideWhenUsed/>
    <w:rsid w:val="00303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393">
      <w:bodyDiv w:val="1"/>
      <w:marLeft w:val="0"/>
      <w:marRight w:val="0"/>
      <w:marTop w:val="0"/>
      <w:marBottom w:val="0"/>
      <w:divBdr>
        <w:top w:val="none" w:sz="0" w:space="0" w:color="auto"/>
        <w:left w:val="none" w:sz="0" w:space="0" w:color="auto"/>
        <w:bottom w:val="none" w:sz="0" w:space="0" w:color="auto"/>
        <w:right w:val="none" w:sz="0" w:space="0" w:color="auto"/>
      </w:divBdr>
    </w:div>
    <w:div w:id="12345738">
      <w:bodyDiv w:val="1"/>
      <w:marLeft w:val="0"/>
      <w:marRight w:val="0"/>
      <w:marTop w:val="0"/>
      <w:marBottom w:val="0"/>
      <w:divBdr>
        <w:top w:val="none" w:sz="0" w:space="0" w:color="auto"/>
        <w:left w:val="none" w:sz="0" w:space="0" w:color="auto"/>
        <w:bottom w:val="none" w:sz="0" w:space="0" w:color="auto"/>
        <w:right w:val="none" w:sz="0" w:space="0" w:color="auto"/>
      </w:divBdr>
      <w:divsChild>
        <w:div w:id="199250189">
          <w:marLeft w:val="0"/>
          <w:marRight w:val="0"/>
          <w:marTop w:val="0"/>
          <w:marBottom w:val="0"/>
          <w:divBdr>
            <w:top w:val="none" w:sz="0" w:space="0" w:color="auto"/>
            <w:left w:val="none" w:sz="0" w:space="0" w:color="auto"/>
            <w:bottom w:val="none" w:sz="0" w:space="0" w:color="auto"/>
            <w:right w:val="none" w:sz="0" w:space="0" w:color="auto"/>
          </w:divBdr>
          <w:divsChild>
            <w:div w:id="797256827">
              <w:marLeft w:val="0"/>
              <w:marRight w:val="0"/>
              <w:marTop w:val="0"/>
              <w:marBottom w:val="0"/>
              <w:divBdr>
                <w:top w:val="none" w:sz="0" w:space="0" w:color="auto"/>
                <w:left w:val="none" w:sz="0" w:space="0" w:color="auto"/>
                <w:bottom w:val="none" w:sz="0" w:space="0" w:color="auto"/>
                <w:right w:val="none" w:sz="0" w:space="0" w:color="auto"/>
              </w:divBdr>
              <w:divsChild>
                <w:div w:id="802039004">
                  <w:marLeft w:val="0"/>
                  <w:marRight w:val="0"/>
                  <w:marTop w:val="0"/>
                  <w:marBottom w:val="0"/>
                  <w:divBdr>
                    <w:top w:val="none" w:sz="0" w:space="0" w:color="auto"/>
                    <w:left w:val="none" w:sz="0" w:space="0" w:color="auto"/>
                    <w:bottom w:val="none" w:sz="0" w:space="0" w:color="auto"/>
                    <w:right w:val="none" w:sz="0" w:space="0" w:color="auto"/>
                  </w:divBdr>
                  <w:divsChild>
                    <w:div w:id="968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7930">
      <w:bodyDiv w:val="1"/>
      <w:marLeft w:val="0"/>
      <w:marRight w:val="0"/>
      <w:marTop w:val="0"/>
      <w:marBottom w:val="0"/>
      <w:divBdr>
        <w:top w:val="none" w:sz="0" w:space="0" w:color="auto"/>
        <w:left w:val="none" w:sz="0" w:space="0" w:color="auto"/>
        <w:bottom w:val="none" w:sz="0" w:space="0" w:color="auto"/>
        <w:right w:val="none" w:sz="0" w:space="0" w:color="auto"/>
      </w:divBdr>
    </w:div>
    <w:div w:id="189415015">
      <w:bodyDiv w:val="1"/>
      <w:marLeft w:val="0"/>
      <w:marRight w:val="0"/>
      <w:marTop w:val="0"/>
      <w:marBottom w:val="0"/>
      <w:divBdr>
        <w:top w:val="none" w:sz="0" w:space="0" w:color="auto"/>
        <w:left w:val="none" w:sz="0" w:space="0" w:color="auto"/>
        <w:bottom w:val="none" w:sz="0" w:space="0" w:color="auto"/>
        <w:right w:val="none" w:sz="0" w:space="0" w:color="auto"/>
      </w:divBdr>
    </w:div>
    <w:div w:id="257907456">
      <w:bodyDiv w:val="1"/>
      <w:marLeft w:val="0"/>
      <w:marRight w:val="0"/>
      <w:marTop w:val="0"/>
      <w:marBottom w:val="0"/>
      <w:divBdr>
        <w:top w:val="none" w:sz="0" w:space="0" w:color="auto"/>
        <w:left w:val="none" w:sz="0" w:space="0" w:color="auto"/>
        <w:bottom w:val="none" w:sz="0" w:space="0" w:color="auto"/>
        <w:right w:val="none" w:sz="0" w:space="0" w:color="auto"/>
      </w:divBdr>
      <w:divsChild>
        <w:div w:id="1158768648">
          <w:marLeft w:val="0"/>
          <w:marRight w:val="0"/>
          <w:marTop w:val="0"/>
          <w:marBottom w:val="0"/>
          <w:divBdr>
            <w:top w:val="none" w:sz="0" w:space="0" w:color="auto"/>
            <w:left w:val="none" w:sz="0" w:space="0" w:color="auto"/>
            <w:bottom w:val="none" w:sz="0" w:space="0" w:color="auto"/>
            <w:right w:val="none" w:sz="0" w:space="0" w:color="auto"/>
          </w:divBdr>
          <w:divsChild>
            <w:div w:id="537820674">
              <w:marLeft w:val="0"/>
              <w:marRight w:val="0"/>
              <w:marTop w:val="0"/>
              <w:marBottom w:val="0"/>
              <w:divBdr>
                <w:top w:val="none" w:sz="0" w:space="0" w:color="auto"/>
                <w:left w:val="none" w:sz="0" w:space="0" w:color="auto"/>
                <w:bottom w:val="none" w:sz="0" w:space="0" w:color="auto"/>
                <w:right w:val="none" w:sz="0" w:space="0" w:color="auto"/>
              </w:divBdr>
              <w:divsChild>
                <w:div w:id="2082022450">
                  <w:marLeft w:val="0"/>
                  <w:marRight w:val="0"/>
                  <w:marTop w:val="0"/>
                  <w:marBottom w:val="0"/>
                  <w:divBdr>
                    <w:top w:val="none" w:sz="0" w:space="0" w:color="auto"/>
                    <w:left w:val="none" w:sz="0" w:space="0" w:color="auto"/>
                    <w:bottom w:val="none" w:sz="0" w:space="0" w:color="auto"/>
                    <w:right w:val="none" w:sz="0" w:space="0" w:color="auto"/>
                  </w:divBdr>
                  <w:divsChild>
                    <w:div w:id="1095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463648">
      <w:bodyDiv w:val="1"/>
      <w:marLeft w:val="0"/>
      <w:marRight w:val="0"/>
      <w:marTop w:val="0"/>
      <w:marBottom w:val="0"/>
      <w:divBdr>
        <w:top w:val="none" w:sz="0" w:space="0" w:color="auto"/>
        <w:left w:val="none" w:sz="0" w:space="0" w:color="auto"/>
        <w:bottom w:val="none" w:sz="0" w:space="0" w:color="auto"/>
        <w:right w:val="none" w:sz="0" w:space="0" w:color="auto"/>
      </w:divBdr>
      <w:divsChild>
        <w:div w:id="767699678">
          <w:marLeft w:val="0"/>
          <w:marRight w:val="0"/>
          <w:marTop w:val="0"/>
          <w:marBottom w:val="0"/>
          <w:divBdr>
            <w:top w:val="none" w:sz="0" w:space="0" w:color="auto"/>
            <w:left w:val="none" w:sz="0" w:space="0" w:color="auto"/>
            <w:bottom w:val="none" w:sz="0" w:space="0" w:color="auto"/>
            <w:right w:val="none" w:sz="0" w:space="0" w:color="auto"/>
          </w:divBdr>
          <w:divsChild>
            <w:div w:id="1872837530">
              <w:marLeft w:val="0"/>
              <w:marRight w:val="0"/>
              <w:marTop w:val="0"/>
              <w:marBottom w:val="0"/>
              <w:divBdr>
                <w:top w:val="none" w:sz="0" w:space="0" w:color="auto"/>
                <w:left w:val="none" w:sz="0" w:space="0" w:color="auto"/>
                <w:bottom w:val="none" w:sz="0" w:space="0" w:color="auto"/>
                <w:right w:val="none" w:sz="0" w:space="0" w:color="auto"/>
              </w:divBdr>
              <w:divsChild>
                <w:div w:id="1417286967">
                  <w:marLeft w:val="0"/>
                  <w:marRight w:val="0"/>
                  <w:marTop w:val="0"/>
                  <w:marBottom w:val="0"/>
                  <w:divBdr>
                    <w:top w:val="none" w:sz="0" w:space="0" w:color="auto"/>
                    <w:left w:val="none" w:sz="0" w:space="0" w:color="auto"/>
                    <w:bottom w:val="none" w:sz="0" w:space="0" w:color="auto"/>
                    <w:right w:val="none" w:sz="0" w:space="0" w:color="auto"/>
                  </w:divBdr>
                  <w:divsChild>
                    <w:div w:id="13520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18418">
      <w:bodyDiv w:val="1"/>
      <w:marLeft w:val="0"/>
      <w:marRight w:val="0"/>
      <w:marTop w:val="0"/>
      <w:marBottom w:val="0"/>
      <w:divBdr>
        <w:top w:val="none" w:sz="0" w:space="0" w:color="auto"/>
        <w:left w:val="none" w:sz="0" w:space="0" w:color="auto"/>
        <w:bottom w:val="none" w:sz="0" w:space="0" w:color="auto"/>
        <w:right w:val="none" w:sz="0" w:space="0" w:color="auto"/>
      </w:divBdr>
      <w:divsChild>
        <w:div w:id="2043742993">
          <w:marLeft w:val="0"/>
          <w:marRight w:val="0"/>
          <w:marTop w:val="0"/>
          <w:marBottom w:val="0"/>
          <w:divBdr>
            <w:top w:val="none" w:sz="0" w:space="0" w:color="auto"/>
            <w:left w:val="none" w:sz="0" w:space="0" w:color="auto"/>
            <w:bottom w:val="none" w:sz="0" w:space="0" w:color="auto"/>
            <w:right w:val="none" w:sz="0" w:space="0" w:color="auto"/>
          </w:divBdr>
          <w:divsChild>
            <w:div w:id="31152027">
              <w:marLeft w:val="0"/>
              <w:marRight w:val="0"/>
              <w:marTop w:val="0"/>
              <w:marBottom w:val="0"/>
              <w:divBdr>
                <w:top w:val="none" w:sz="0" w:space="0" w:color="auto"/>
                <w:left w:val="none" w:sz="0" w:space="0" w:color="auto"/>
                <w:bottom w:val="none" w:sz="0" w:space="0" w:color="auto"/>
                <w:right w:val="none" w:sz="0" w:space="0" w:color="auto"/>
              </w:divBdr>
              <w:divsChild>
                <w:div w:id="190921926">
                  <w:marLeft w:val="0"/>
                  <w:marRight w:val="0"/>
                  <w:marTop w:val="0"/>
                  <w:marBottom w:val="0"/>
                  <w:divBdr>
                    <w:top w:val="none" w:sz="0" w:space="0" w:color="auto"/>
                    <w:left w:val="none" w:sz="0" w:space="0" w:color="auto"/>
                    <w:bottom w:val="none" w:sz="0" w:space="0" w:color="auto"/>
                    <w:right w:val="none" w:sz="0" w:space="0" w:color="auto"/>
                  </w:divBdr>
                  <w:divsChild>
                    <w:div w:id="18286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00143">
      <w:bodyDiv w:val="1"/>
      <w:marLeft w:val="0"/>
      <w:marRight w:val="0"/>
      <w:marTop w:val="0"/>
      <w:marBottom w:val="0"/>
      <w:divBdr>
        <w:top w:val="none" w:sz="0" w:space="0" w:color="auto"/>
        <w:left w:val="none" w:sz="0" w:space="0" w:color="auto"/>
        <w:bottom w:val="none" w:sz="0" w:space="0" w:color="auto"/>
        <w:right w:val="none" w:sz="0" w:space="0" w:color="auto"/>
      </w:divBdr>
      <w:divsChild>
        <w:div w:id="162162752">
          <w:marLeft w:val="0"/>
          <w:marRight w:val="0"/>
          <w:marTop w:val="0"/>
          <w:marBottom w:val="0"/>
          <w:divBdr>
            <w:top w:val="none" w:sz="0" w:space="0" w:color="auto"/>
            <w:left w:val="none" w:sz="0" w:space="0" w:color="auto"/>
            <w:bottom w:val="none" w:sz="0" w:space="0" w:color="auto"/>
            <w:right w:val="none" w:sz="0" w:space="0" w:color="auto"/>
          </w:divBdr>
          <w:divsChild>
            <w:div w:id="1128082285">
              <w:marLeft w:val="0"/>
              <w:marRight w:val="0"/>
              <w:marTop w:val="0"/>
              <w:marBottom w:val="0"/>
              <w:divBdr>
                <w:top w:val="none" w:sz="0" w:space="0" w:color="auto"/>
                <w:left w:val="none" w:sz="0" w:space="0" w:color="auto"/>
                <w:bottom w:val="none" w:sz="0" w:space="0" w:color="auto"/>
                <w:right w:val="none" w:sz="0" w:space="0" w:color="auto"/>
              </w:divBdr>
              <w:divsChild>
                <w:div w:id="1599675699">
                  <w:marLeft w:val="0"/>
                  <w:marRight w:val="0"/>
                  <w:marTop w:val="0"/>
                  <w:marBottom w:val="0"/>
                  <w:divBdr>
                    <w:top w:val="none" w:sz="0" w:space="0" w:color="auto"/>
                    <w:left w:val="none" w:sz="0" w:space="0" w:color="auto"/>
                    <w:bottom w:val="none" w:sz="0" w:space="0" w:color="auto"/>
                    <w:right w:val="none" w:sz="0" w:space="0" w:color="auto"/>
                  </w:divBdr>
                  <w:divsChild>
                    <w:div w:id="401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6568">
      <w:bodyDiv w:val="1"/>
      <w:marLeft w:val="0"/>
      <w:marRight w:val="0"/>
      <w:marTop w:val="0"/>
      <w:marBottom w:val="0"/>
      <w:divBdr>
        <w:top w:val="none" w:sz="0" w:space="0" w:color="auto"/>
        <w:left w:val="none" w:sz="0" w:space="0" w:color="auto"/>
        <w:bottom w:val="none" w:sz="0" w:space="0" w:color="auto"/>
        <w:right w:val="none" w:sz="0" w:space="0" w:color="auto"/>
      </w:divBdr>
    </w:div>
    <w:div w:id="452141448">
      <w:bodyDiv w:val="1"/>
      <w:marLeft w:val="0"/>
      <w:marRight w:val="0"/>
      <w:marTop w:val="0"/>
      <w:marBottom w:val="0"/>
      <w:divBdr>
        <w:top w:val="none" w:sz="0" w:space="0" w:color="auto"/>
        <w:left w:val="none" w:sz="0" w:space="0" w:color="auto"/>
        <w:bottom w:val="none" w:sz="0" w:space="0" w:color="auto"/>
        <w:right w:val="none" w:sz="0" w:space="0" w:color="auto"/>
      </w:divBdr>
      <w:divsChild>
        <w:div w:id="1474299908">
          <w:marLeft w:val="0"/>
          <w:marRight w:val="0"/>
          <w:marTop w:val="0"/>
          <w:marBottom w:val="0"/>
          <w:divBdr>
            <w:top w:val="none" w:sz="0" w:space="0" w:color="auto"/>
            <w:left w:val="none" w:sz="0" w:space="0" w:color="auto"/>
            <w:bottom w:val="none" w:sz="0" w:space="0" w:color="auto"/>
            <w:right w:val="none" w:sz="0" w:space="0" w:color="auto"/>
          </w:divBdr>
          <w:divsChild>
            <w:div w:id="625500609">
              <w:marLeft w:val="0"/>
              <w:marRight w:val="0"/>
              <w:marTop w:val="0"/>
              <w:marBottom w:val="0"/>
              <w:divBdr>
                <w:top w:val="none" w:sz="0" w:space="0" w:color="auto"/>
                <w:left w:val="none" w:sz="0" w:space="0" w:color="auto"/>
                <w:bottom w:val="none" w:sz="0" w:space="0" w:color="auto"/>
                <w:right w:val="none" w:sz="0" w:space="0" w:color="auto"/>
              </w:divBdr>
              <w:divsChild>
                <w:div w:id="552153639">
                  <w:marLeft w:val="0"/>
                  <w:marRight w:val="0"/>
                  <w:marTop w:val="0"/>
                  <w:marBottom w:val="0"/>
                  <w:divBdr>
                    <w:top w:val="none" w:sz="0" w:space="0" w:color="auto"/>
                    <w:left w:val="none" w:sz="0" w:space="0" w:color="auto"/>
                    <w:bottom w:val="none" w:sz="0" w:space="0" w:color="auto"/>
                    <w:right w:val="none" w:sz="0" w:space="0" w:color="auto"/>
                  </w:divBdr>
                  <w:divsChild>
                    <w:div w:id="1025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955059">
      <w:bodyDiv w:val="1"/>
      <w:marLeft w:val="0"/>
      <w:marRight w:val="0"/>
      <w:marTop w:val="0"/>
      <w:marBottom w:val="0"/>
      <w:divBdr>
        <w:top w:val="none" w:sz="0" w:space="0" w:color="auto"/>
        <w:left w:val="none" w:sz="0" w:space="0" w:color="auto"/>
        <w:bottom w:val="none" w:sz="0" w:space="0" w:color="auto"/>
        <w:right w:val="none" w:sz="0" w:space="0" w:color="auto"/>
      </w:divBdr>
    </w:div>
    <w:div w:id="545261134">
      <w:bodyDiv w:val="1"/>
      <w:marLeft w:val="0"/>
      <w:marRight w:val="0"/>
      <w:marTop w:val="0"/>
      <w:marBottom w:val="0"/>
      <w:divBdr>
        <w:top w:val="none" w:sz="0" w:space="0" w:color="auto"/>
        <w:left w:val="none" w:sz="0" w:space="0" w:color="auto"/>
        <w:bottom w:val="none" w:sz="0" w:space="0" w:color="auto"/>
        <w:right w:val="none" w:sz="0" w:space="0" w:color="auto"/>
      </w:divBdr>
    </w:div>
    <w:div w:id="546530608">
      <w:bodyDiv w:val="1"/>
      <w:marLeft w:val="0"/>
      <w:marRight w:val="0"/>
      <w:marTop w:val="0"/>
      <w:marBottom w:val="0"/>
      <w:divBdr>
        <w:top w:val="none" w:sz="0" w:space="0" w:color="auto"/>
        <w:left w:val="none" w:sz="0" w:space="0" w:color="auto"/>
        <w:bottom w:val="none" w:sz="0" w:space="0" w:color="auto"/>
        <w:right w:val="none" w:sz="0" w:space="0" w:color="auto"/>
      </w:divBdr>
    </w:div>
    <w:div w:id="916788055">
      <w:bodyDiv w:val="1"/>
      <w:marLeft w:val="0"/>
      <w:marRight w:val="0"/>
      <w:marTop w:val="0"/>
      <w:marBottom w:val="0"/>
      <w:divBdr>
        <w:top w:val="none" w:sz="0" w:space="0" w:color="auto"/>
        <w:left w:val="none" w:sz="0" w:space="0" w:color="auto"/>
        <w:bottom w:val="none" w:sz="0" w:space="0" w:color="auto"/>
        <w:right w:val="none" w:sz="0" w:space="0" w:color="auto"/>
      </w:divBdr>
      <w:divsChild>
        <w:div w:id="646512711">
          <w:marLeft w:val="0"/>
          <w:marRight w:val="0"/>
          <w:marTop w:val="0"/>
          <w:marBottom w:val="0"/>
          <w:divBdr>
            <w:top w:val="none" w:sz="0" w:space="0" w:color="auto"/>
            <w:left w:val="none" w:sz="0" w:space="0" w:color="auto"/>
            <w:bottom w:val="none" w:sz="0" w:space="0" w:color="auto"/>
            <w:right w:val="none" w:sz="0" w:space="0" w:color="auto"/>
          </w:divBdr>
          <w:divsChild>
            <w:div w:id="1906717277">
              <w:marLeft w:val="0"/>
              <w:marRight w:val="0"/>
              <w:marTop w:val="0"/>
              <w:marBottom w:val="0"/>
              <w:divBdr>
                <w:top w:val="none" w:sz="0" w:space="0" w:color="auto"/>
                <w:left w:val="none" w:sz="0" w:space="0" w:color="auto"/>
                <w:bottom w:val="none" w:sz="0" w:space="0" w:color="auto"/>
                <w:right w:val="none" w:sz="0" w:space="0" w:color="auto"/>
              </w:divBdr>
              <w:divsChild>
                <w:div w:id="2095934785">
                  <w:marLeft w:val="0"/>
                  <w:marRight w:val="0"/>
                  <w:marTop w:val="0"/>
                  <w:marBottom w:val="0"/>
                  <w:divBdr>
                    <w:top w:val="none" w:sz="0" w:space="0" w:color="auto"/>
                    <w:left w:val="none" w:sz="0" w:space="0" w:color="auto"/>
                    <w:bottom w:val="none" w:sz="0" w:space="0" w:color="auto"/>
                    <w:right w:val="none" w:sz="0" w:space="0" w:color="auto"/>
                  </w:divBdr>
                  <w:divsChild>
                    <w:div w:id="3342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2664">
      <w:bodyDiv w:val="1"/>
      <w:marLeft w:val="0"/>
      <w:marRight w:val="0"/>
      <w:marTop w:val="0"/>
      <w:marBottom w:val="0"/>
      <w:divBdr>
        <w:top w:val="none" w:sz="0" w:space="0" w:color="auto"/>
        <w:left w:val="none" w:sz="0" w:space="0" w:color="auto"/>
        <w:bottom w:val="none" w:sz="0" w:space="0" w:color="auto"/>
        <w:right w:val="none" w:sz="0" w:space="0" w:color="auto"/>
      </w:divBdr>
    </w:div>
    <w:div w:id="1117986749">
      <w:bodyDiv w:val="1"/>
      <w:marLeft w:val="0"/>
      <w:marRight w:val="0"/>
      <w:marTop w:val="0"/>
      <w:marBottom w:val="0"/>
      <w:divBdr>
        <w:top w:val="none" w:sz="0" w:space="0" w:color="auto"/>
        <w:left w:val="none" w:sz="0" w:space="0" w:color="auto"/>
        <w:bottom w:val="none" w:sz="0" w:space="0" w:color="auto"/>
        <w:right w:val="none" w:sz="0" w:space="0" w:color="auto"/>
      </w:divBdr>
    </w:div>
    <w:div w:id="1283342997">
      <w:bodyDiv w:val="1"/>
      <w:marLeft w:val="0"/>
      <w:marRight w:val="0"/>
      <w:marTop w:val="0"/>
      <w:marBottom w:val="0"/>
      <w:divBdr>
        <w:top w:val="none" w:sz="0" w:space="0" w:color="auto"/>
        <w:left w:val="none" w:sz="0" w:space="0" w:color="auto"/>
        <w:bottom w:val="none" w:sz="0" w:space="0" w:color="auto"/>
        <w:right w:val="none" w:sz="0" w:space="0" w:color="auto"/>
      </w:divBdr>
      <w:divsChild>
        <w:div w:id="278418106">
          <w:marLeft w:val="0"/>
          <w:marRight w:val="0"/>
          <w:marTop w:val="0"/>
          <w:marBottom w:val="0"/>
          <w:divBdr>
            <w:top w:val="none" w:sz="0" w:space="0" w:color="auto"/>
            <w:left w:val="none" w:sz="0" w:space="0" w:color="auto"/>
            <w:bottom w:val="none" w:sz="0" w:space="0" w:color="auto"/>
            <w:right w:val="none" w:sz="0" w:space="0" w:color="auto"/>
          </w:divBdr>
          <w:divsChild>
            <w:div w:id="809711236">
              <w:marLeft w:val="0"/>
              <w:marRight w:val="0"/>
              <w:marTop w:val="0"/>
              <w:marBottom w:val="0"/>
              <w:divBdr>
                <w:top w:val="none" w:sz="0" w:space="0" w:color="auto"/>
                <w:left w:val="none" w:sz="0" w:space="0" w:color="auto"/>
                <w:bottom w:val="none" w:sz="0" w:space="0" w:color="auto"/>
                <w:right w:val="none" w:sz="0" w:space="0" w:color="auto"/>
              </w:divBdr>
              <w:divsChild>
                <w:div w:id="612783134">
                  <w:marLeft w:val="0"/>
                  <w:marRight w:val="0"/>
                  <w:marTop w:val="0"/>
                  <w:marBottom w:val="0"/>
                  <w:divBdr>
                    <w:top w:val="none" w:sz="0" w:space="0" w:color="auto"/>
                    <w:left w:val="none" w:sz="0" w:space="0" w:color="auto"/>
                    <w:bottom w:val="none" w:sz="0" w:space="0" w:color="auto"/>
                    <w:right w:val="none" w:sz="0" w:space="0" w:color="auto"/>
                  </w:divBdr>
                  <w:divsChild>
                    <w:div w:id="18033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79169">
      <w:bodyDiv w:val="1"/>
      <w:marLeft w:val="0"/>
      <w:marRight w:val="0"/>
      <w:marTop w:val="0"/>
      <w:marBottom w:val="0"/>
      <w:divBdr>
        <w:top w:val="none" w:sz="0" w:space="0" w:color="auto"/>
        <w:left w:val="none" w:sz="0" w:space="0" w:color="auto"/>
        <w:bottom w:val="none" w:sz="0" w:space="0" w:color="auto"/>
        <w:right w:val="none" w:sz="0" w:space="0" w:color="auto"/>
      </w:divBdr>
    </w:div>
    <w:div w:id="1475635980">
      <w:bodyDiv w:val="1"/>
      <w:marLeft w:val="0"/>
      <w:marRight w:val="0"/>
      <w:marTop w:val="0"/>
      <w:marBottom w:val="0"/>
      <w:divBdr>
        <w:top w:val="none" w:sz="0" w:space="0" w:color="auto"/>
        <w:left w:val="none" w:sz="0" w:space="0" w:color="auto"/>
        <w:bottom w:val="none" w:sz="0" w:space="0" w:color="auto"/>
        <w:right w:val="none" w:sz="0" w:space="0" w:color="auto"/>
      </w:divBdr>
    </w:div>
    <w:div w:id="1760446221">
      <w:bodyDiv w:val="1"/>
      <w:marLeft w:val="0"/>
      <w:marRight w:val="0"/>
      <w:marTop w:val="0"/>
      <w:marBottom w:val="0"/>
      <w:divBdr>
        <w:top w:val="none" w:sz="0" w:space="0" w:color="auto"/>
        <w:left w:val="none" w:sz="0" w:space="0" w:color="auto"/>
        <w:bottom w:val="none" w:sz="0" w:space="0" w:color="auto"/>
        <w:right w:val="none" w:sz="0" w:space="0" w:color="auto"/>
      </w:divBdr>
    </w:div>
    <w:div w:id="1851793081">
      <w:bodyDiv w:val="1"/>
      <w:marLeft w:val="0"/>
      <w:marRight w:val="0"/>
      <w:marTop w:val="0"/>
      <w:marBottom w:val="0"/>
      <w:divBdr>
        <w:top w:val="none" w:sz="0" w:space="0" w:color="auto"/>
        <w:left w:val="none" w:sz="0" w:space="0" w:color="auto"/>
        <w:bottom w:val="none" w:sz="0" w:space="0" w:color="auto"/>
        <w:right w:val="none" w:sz="0" w:space="0" w:color="auto"/>
      </w:divBdr>
    </w:div>
    <w:div w:id="1893496817">
      <w:bodyDiv w:val="1"/>
      <w:marLeft w:val="0"/>
      <w:marRight w:val="0"/>
      <w:marTop w:val="0"/>
      <w:marBottom w:val="0"/>
      <w:divBdr>
        <w:top w:val="none" w:sz="0" w:space="0" w:color="auto"/>
        <w:left w:val="none" w:sz="0" w:space="0" w:color="auto"/>
        <w:bottom w:val="none" w:sz="0" w:space="0" w:color="auto"/>
        <w:right w:val="none" w:sz="0" w:space="0" w:color="auto"/>
      </w:divBdr>
      <w:divsChild>
        <w:div w:id="2105297661">
          <w:marLeft w:val="0"/>
          <w:marRight w:val="0"/>
          <w:marTop w:val="0"/>
          <w:marBottom w:val="0"/>
          <w:divBdr>
            <w:top w:val="none" w:sz="0" w:space="0" w:color="auto"/>
            <w:left w:val="none" w:sz="0" w:space="0" w:color="auto"/>
            <w:bottom w:val="none" w:sz="0" w:space="0" w:color="auto"/>
            <w:right w:val="none" w:sz="0" w:space="0" w:color="auto"/>
          </w:divBdr>
          <w:divsChild>
            <w:div w:id="1860391151">
              <w:marLeft w:val="0"/>
              <w:marRight w:val="0"/>
              <w:marTop w:val="0"/>
              <w:marBottom w:val="0"/>
              <w:divBdr>
                <w:top w:val="none" w:sz="0" w:space="0" w:color="auto"/>
                <w:left w:val="none" w:sz="0" w:space="0" w:color="auto"/>
                <w:bottom w:val="none" w:sz="0" w:space="0" w:color="auto"/>
                <w:right w:val="none" w:sz="0" w:space="0" w:color="auto"/>
              </w:divBdr>
              <w:divsChild>
                <w:div w:id="305935386">
                  <w:marLeft w:val="0"/>
                  <w:marRight w:val="0"/>
                  <w:marTop w:val="0"/>
                  <w:marBottom w:val="0"/>
                  <w:divBdr>
                    <w:top w:val="none" w:sz="0" w:space="0" w:color="auto"/>
                    <w:left w:val="none" w:sz="0" w:space="0" w:color="auto"/>
                    <w:bottom w:val="none" w:sz="0" w:space="0" w:color="auto"/>
                    <w:right w:val="none" w:sz="0" w:space="0" w:color="auto"/>
                  </w:divBdr>
                  <w:divsChild>
                    <w:div w:id="1668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212003">
      <w:bodyDiv w:val="1"/>
      <w:marLeft w:val="0"/>
      <w:marRight w:val="0"/>
      <w:marTop w:val="0"/>
      <w:marBottom w:val="0"/>
      <w:divBdr>
        <w:top w:val="none" w:sz="0" w:space="0" w:color="auto"/>
        <w:left w:val="none" w:sz="0" w:space="0" w:color="auto"/>
        <w:bottom w:val="none" w:sz="0" w:space="0" w:color="auto"/>
        <w:right w:val="none" w:sz="0" w:space="0" w:color="auto"/>
      </w:divBdr>
    </w:div>
    <w:div w:id="2088841314">
      <w:bodyDiv w:val="1"/>
      <w:marLeft w:val="0"/>
      <w:marRight w:val="0"/>
      <w:marTop w:val="0"/>
      <w:marBottom w:val="0"/>
      <w:divBdr>
        <w:top w:val="none" w:sz="0" w:space="0" w:color="auto"/>
        <w:left w:val="none" w:sz="0" w:space="0" w:color="auto"/>
        <w:bottom w:val="none" w:sz="0" w:space="0" w:color="auto"/>
        <w:right w:val="none" w:sz="0" w:space="0" w:color="auto"/>
      </w:divBdr>
      <w:divsChild>
        <w:div w:id="1994487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9B8E0-1F0C-432D-82D3-F7974D0C3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650</Words>
  <Characters>3514</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alexandragkitsi@outlook.com.gr</dc:creator>
  <cp:lastModifiedBy>OAED</cp:lastModifiedBy>
  <cp:revision>4</cp:revision>
  <dcterms:created xsi:type="dcterms:W3CDTF">2025-01-29T08:48:00Z</dcterms:created>
  <dcterms:modified xsi:type="dcterms:W3CDTF">2025-01-29T09:31:00Z</dcterms:modified>
</cp:coreProperties>
</file>