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47"/>
        <w:gridCol w:w="3522"/>
        <w:gridCol w:w="4671"/>
      </w:tblGrid>
      <w:tr w:rsidR="004953FA">
        <w:trPr>
          <w:trHeight w:val="10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311245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3FA" w:rsidRDefault="004953FA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2"/>
                <w:szCs w:val="12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311245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 wp14:anchorId="026F30E9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41475" cy="31750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880" cy="31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953FA" w:rsidRDefault="00311245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F30E9" id="Πλαίσιο κειμένου 2" o:spid="_x0000_s1026" style="position:absolute;margin-left:113.6pt;margin-top:12.55pt;width:129.25pt;height:2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" fillcolor="#006896" strokecolor="white [3212]" strokeweight=".26mm">
                      <v:textbox>
                        <w:txbxContent>
                          <w:p w:rsidR="004953FA" w:rsidRDefault="00311245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:rsidR="004953FA" w:rsidRDefault="004953FA">
            <w:pPr>
              <w:ind w:firstLine="720"/>
              <w:jc w:val="right"/>
            </w:pPr>
          </w:p>
        </w:tc>
      </w:tr>
      <w:tr w:rsidR="004953FA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31124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</w:tr>
      <w:tr w:rsidR="004953FA">
        <w:trPr>
          <w:trHeight w:val="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311245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4953FA" w:rsidRDefault="00311245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4953FA" w:rsidRDefault="00311245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E6784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.01.202</w:t>
            </w:r>
            <w:r w:rsidR="00E6784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</w:tr>
      <w:tr w:rsidR="004953FA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</w:tr>
    </w:tbl>
    <w:p w:rsidR="003128B4" w:rsidRPr="003128B4" w:rsidRDefault="003128B4" w:rsidP="003128B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128B4">
        <w:rPr>
          <w:rFonts w:ascii="Arial" w:eastAsia="Calibri" w:hAnsi="Arial" w:cs="Arial"/>
          <w:b/>
          <w:sz w:val="22"/>
          <w:szCs w:val="22"/>
          <w:lang w:eastAsia="en-US"/>
        </w:rPr>
        <w:t>24-25 Ιανουαρίου στην Αθήνα οι πρώτες «Ημέρες Καριέρας» της ΔΥΠΑ για το 2025 με 150 επιχειρήσεις και πάνω από 3.000 θέσεις εργασίας</w:t>
      </w:r>
    </w:p>
    <w:p w:rsidR="003128B4" w:rsidRPr="003128B4" w:rsidRDefault="003128B4" w:rsidP="003128B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28B4">
        <w:rPr>
          <w:rFonts w:ascii="Arial" w:eastAsia="Calibri" w:hAnsi="Arial" w:cs="Arial"/>
          <w:sz w:val="22"/>
          <w:szCs w:val="22"/>
          <w:lang w:eastAsia="en-US"/>
        </w:rPr>
        <w:t>Η ΔΥΠΑ διοργανώνει στην Αθήνα την πρώτη μεγάλη εκδήλωση του 2025 για την απασχόληση την Παρασκευή 24 και το Σάββατο 25 Ιανουαρίου.</w:t>
      </w: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28B4">
        <w:rPr>
          <w:rFonts w:ascii="Arial" w:eastAsia="Calibri" w:hAnsi="Arial" w:cs="Arial"/>
          <w:sz w:val="22"/>
          <w:szCs w:val="22"/>
          <w:lang w:eastAsia="en-US"/>
        </w:rPr>
        <w:t>Πρόκειται για την 37η εκδήλωση «Ημέρες Καριέρας», η οποία θα πραγματοποιηθεί στο Εκθεσιακό Κέντρο Περιστερίου από τις 10:00 έως τις 18:00.</w:t>
      </w: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28B4">
        <w:rPr>
          <w:rFonts w:ascii="Arial" w:eastAsia="Calibri" w:hAnsi="Arial" w:cs="Arial"/>
          <w:sz w:val="22"/>
          <w:szCs w:val="22"/>
          <w:lang w:eastAsia="en-US"/>
        </w:rPr>
        <w:t xml:space="preserve">Οι επιχειρήσεις που έχουν δηλώσει συμμετοχή μέχρι σήμερα φτάνουν τις 150 με </w:t>
      </w:r>
      <w:bookmarkStart w:id="0" w:name="_GoBack"/>
      <w:bookmarkEnd w:id="0"/>
      <w:r w:rsidRPr="003128B4">
        <w:rPr>
          <w:rFonts w:ascii="Arial" w:eastAsia="Calibri" w:hAnsi="Arial" w:cs="Arial"/>
          <w:sz w:val="22"/>
          <w:szCs w:val="22"/>
          <w:lang w:eastAsia="en-US"/>
        </w:rPr>
        <w:t xml:space="preserve">πάνω από 3.000 θέσεις εργασίας, προσφέροντας ευκαιρίες απασχόλησης σε ειδικότητες υψηλής, μεσαίας και χαμηλής εξειδίκευσης, και για όλα τα επίπεδα εκπαίδευσης, σε πολλούς διαφορετικούς κλάδους της οικονομίας. </w:t>
      </w: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28B4">
        <w:rPr>
          <w:rFonts w:ascii="Arial" w:eastAsia="Calibri" w:hAnsi="Arial" w:cs="Arial"/>
          <w:sz w:val="22"/>
          <w:szCs w:val="22"/>
          <w:lang w:eastAsia="en-US"/>
        </w:rPr>
        <w:t xml:space="preserve">Η είσοδος στην εκδήλωση είναι δωρεάν και η δήλωση συμμετοχής βρίσκεται στη διεύθυνση: </w:t>
      </w:r>
    </w:p>
    <w:p w:rsidR="003128B4" w:rsidRDefault="007621D6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hyperlink r:id="rId13" w:history="1">
        <w:r w:rsidR="003128B4" w:rsidRPr="007B3309">
          <w:rPr>
            <w:rStyle w:val="-0"/>
            <w:rFonts w:ascii="Arial" w:eastAsia="Calibri" w:hAnsi="Arial" w:cs="Arial"/>
            <w:sz w:val="22"/>
            <w:szCs w:val="22"/>
            <w:lang w:eastAsia="en-US"/>
          </w:rPr>
          <w:t>https://www.eventora.com/el/Events/imera-karieras-dypa-Athina-Ian2025</w:t>
        </w:r>
      </w:hyperlink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28B4">
        <w:rPr>
          <w:rFonts w:ascii="Arial" w:eastAsia="Calibri" w:hAnsi="Arial" w:cs="Arial"/>
          <w:sz w:val="22"/>
          <w:szCs w:val="22"/>
          <w:lang w:eastAsia="en-US"/>
        </w:rPr>
        <w:t>Όσοι αναζητούν εργασία θα έχουν τη δυνατότητα να:</w:t>
      </w:r>
    </w:p>
    <w:p w:rsidR="003128B4" w:rsidRPr="003128B4" w:rsidRDefault="003128B4" w:rsidP="003128B4">
      <w:pPr>
        <w:pStyle w:val="af4"/>
        <w:numPr>
          <w:ilvl w:val="0"/>
          <w:numId w:val="12"/>
        </w:numPr>
        <w:ind w:right="-567"/>
        <w:rPr>
          <w:rFonts w:ascii="Arial" w:hAnsi="Arial" w:cs="Arial"/>
        </w:rPr>
      </w:pPr>
      <w:r w:rsidRPr="003128B4">
        <w:rPr>
          <w:rFonts w:ascii="Arial" w:hAnsi="Arial" w:cs="Arial"/>
        </w:rPr>
        <w:t>Συνομιλήσουν απευθείας, χωρίς προκαθορισμένο ραντεβού, με στελέχη επιχειρήσεων που αναζητούν προσωπικό,</w:t>
      </w:r>
    </w:p>
    <w:p w:rsidR="003128B4" w:rsidRPr="003128B4" w:rsidRDefault="003128B4" w:rsidP="003128B4">
      <w:pPr>
        <w:pStyle w:val="af4"/>
        <w:numPr>
          <w:ilvl w:val="0"/>
          <w:numId w:val="12"/>
        </w:numPr>
        <w:ind w:right="-567"/>
        <w:rPr>
          <w:rFonts w:ascii="Arial" w:hAnsi="Arial" w:cs="Arial"/>
        </w:rPr>
      </w:pPr>
      <w:r w:rsidRPr="003128B4">
        <w:rPr>
          <w:rFonts w:ascii="Arial" w:hAnsi="Arial" w:cs="Arial"/>
        </w:rPr>
        <w:t>Ενημερωθούν για τις ειδικότητες που έχουν τη μεγαλύτερη ζήτηση από τις επιχειρήσεις,</w:t>
      </w:r>
    </w:p>
    <w:p w:rsidR="003128B4" w:rsidRPr="003128B4" w:rsidRDefault="003128B4" w:rsidP="003128B4">
      <w:pPr>
        <w:pStyle w:val="af4"/>
        <w:numPr>
          <w:ilvl w:val="0"/>
          <w:numId w:val="12"/>
        </w:numPr>
        <w:ind w:right="-567"/>
        <w:rPr>
          <w:rFonts w:ascii="Arial" w:hAnsi="Arial" w:cs="Arial"/>
        </w:rPr>
      </w:pPr>
      <w:r w:rsidRPr="003128B4">
        <w:rPr>
          <w:rFonts w:ascii="Arial" w:hAnsi="Arial" w:cs="Arial"/>
        </w:rPr>
        <w:t xml:space="preserve">Διερευνήσουν ευκαιρίες επαγγελματικής εξέλιξης σε διαφορετικούς τομείς που τους ενδιαφέρουν, </w:t>
      </w:r>
    </w:p>
    <w:p w:rsidR="003128B4" w:rsidRPr="003128B4" w:rsidRDefault="003128B4" w:rsidP="003128B4">
      <w:pPr>
        <w:pStyle w:val="af4"/>
        <w:numPr>
          <w:ilvl w:val="0"/>
          <w:numId w:val="12"/>
        </w:numPr>
        <w:ind w:right="-567"/>
        <w:rPr>
          <w:rFonts w:ascii="Arial" w:hAnsi="Arial" w:cs="Arial"/>
        </w:rPr>
      </w:pPr>
      <w:r w:rsidRPr="003128B4">
        <w:rPr>
          <w:rFonts w:ascii="Arial" w:hAnsi="Arial" w:cs="Arial"/>
        </w:rPr>
        <w:t xml:space="preserve">Συναντηθούν με εξειδικευμένους εργασιακούς συμβούλους και στελέχη της Μονάδας Εξυπηρέτησης Μεσαίων και Μεγάλων Επιχειρήσεων (ΜΕΜΜΕ) και να ενημερωθούν για τις δράσεις και υπηρεσίες της ΔΥΠΑ. </w:t>
      </w: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28B4">
        <w:rPr>
          <w:rFonts w:ascii="Arial" w:eastAsia="Calibri" w:hAnsi="Arial" w:cs="Arial"/>
          <w:sz w:val="22"/>
          <w:szCs w:val="22"/>
          <w:lang w:eastAsia="en-US"/>
        </w:rPr>
        <w:t>Οι επιχειρήσεις που αναζητούν προσωπικό θα μπορούν να:</w:t>
      </w:r>
    </w:p>
    <w:p w:rsidR="003128B4" w:rsidRPr="003128B4" w:rsidRDefault="003128B4" w:rsidP="003128B4">
      <w:pPr>
        <w:pStyle w:val="af4"/>
        <w:numPr>
          <w:ilvl w:val="0"/>
          <w:numId w:val="13"/>
        </w:numPr>
        <w:ind w:right="-567"/>
        <w:rPr>
          <w:rFonts w:ascii="Arial" w:hAnsi="Arial" w:cs="Arial"/>
        </w:rPr>
      </w:pPr>
      <w:r w:rsidRPr="003128B4">
        <w:rPr>
          <w:rFonts w:ascii="Arial" w:hAnsi="Arial" w:cs="Arial"/>
        </w:rPr>
        <w:t>Συναντήσουν μεγάλο αριθμό υποψηφίων για την κάλυψη των κενών θέσεων εργασίας που διαθέτουν,</w:t>
      </w:r>
    </w:p>
    <w:p w:rsidR="003128B4" w:rsidRPr="003128B4" w:rsidRDefault="003128B4" w:rsidP="003128B4">
      <w:pPr>
        <w:pStyle w:val="af4"/>
        <w:numPr>
          <w:ilvl w:val="0"/>
          <w:numId w:val="13"/>
        </w:numPr>
        <w:ind w:right="-567"/>
        <w:rPr>
          <w:rFonts w:ascii="Arial" w:hAnsi="Arial" w:cs="Arial"/>
        </w:rPr>
      </w:pPr>
      <w:r w:rsidRPr="003128B4">
        <w:rPr>
          <w:rFonts w:ascii="Arial" w:hAnsi="Arial" w:cs="Arial"/>
        </w:rPr>
        <w:t>Πραγματοποιήσουν συνεντεύξεις και να συγκεντρώσουν βιογραφικά από τους υποψηφίους, και να</w:t>
      </w:r>
    </w:p>
    <w:p w:rsidR="003128B4" w:rsidRPr="003128B4" w:rsidRDefault="003128B4" w:rsidP="003128B4">
      <w:pPr>
        <w:pStyle w:val="af4"/>
        <w:numPr>
          <w:ilvl w:val="0"/>
          <w:numId w:val="13"/>
        </w:numPr>
        <w:ind w:right="-567"/>
        <w:rPr>
          <w:rFonts w:ascii="Arial" w:hAnsi="Arial" w:cs="Arial"/>
        </w:rPr>
      </w:pPr>
      <w:r w:rsidRPr="003128B4">
        <w:rPr>
          <w:rFonts w:ascii="Arial" w:hAnsi="Arial" w:cs="Arial"/>
        </w:rPr>
        <w:t>Αναδείξουν σε πολύ σημαντικό αριθμό ενδιαφερόμενων τις δυνατότητες επαγγελματικής εξέλιξης που παρέχει η κάθε εταιρεία.</w:t>
      </w: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128B4" w:rsidRP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28B4">
        <w:rPr>
          <w:rFonts w:ascii="Arial" w:eastAsia="Calibri" w:hAnsi="Arial" w:cs="Arial"/>
          <w:sz w:val="22"/>
          <w:szCs w:val="22"/>
          <w:lang w:eastAsia="en-US"/>
        </w:rPr>
        <w:t xml:space="preserve">Για πληροφορίες σχετικά με τις δράσεις της ΔΥΠΑ: </w:t>
      </w:r>
      <w:hyperlink r:id="rId14" w:history="1">
        <w:r w:rsidRPr="007B3309">
          <w:rPr>
            <w:rStyle w:val="-0"/>
            <w:rFonts w:ascii="Arial" w:eastAsia="Calibri" w:hAnsi="Arial" w:cs="Arial"/>
            <w:sz w:val="22"/>
            <w:szCs w:val="22"/>
            <w:lang w:eastAsia="en-US"/>
          </w:rPr>
          <w:t>www.dypa.gov.gr</w:t>
        </w:r>
      </w:hyperlink>
    </w:p>
    <w:p w:rsidR="003128B4" w:rsidRDefault="003128B4" w:rsidP="003128B4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28B4">
        <w:rPr>
          <w:rFonts w:ascii="Arial" w:eastAsia="Calibri" w:hAnsi="Arial" w:cs="Arial"/>
          <w:sz w:val="22"/>
          <w:szCs w:val="22"/>
          <w:lang w:eastAsia="en-US"/>
        </w:rPr>
        <w:t xml:space="preserve">Για πληροφορίες σχετικά με τη ΜΕΜΜΕ: </w:t>
      </w:r>
      <w:hyperlink r:id="rId15" w:history="1">
        <w:r w:rsidRPr="007B3309">
          <w:rPr>
            <w:rStyle w:val="-0"/>
            <w:rFonts w:ascii="Arial" w:eastAsia="Calibri" w:hAnsi="Arial" w:cs="Arial"/>
            <w:sz w:val="22"/>
            <w:szCs w:val="22"/>
            <w:lang w:eastAsia="en-US"/>
          </w:rPr>
          <w:t>https://www.dypa.gov.gr/memme</w:t>
        </w:r>
      </w:hyperlink>
    </w:p>
    <w:sectPr w:rsidR="003128B4">
      <w:headerReference w:type="default" r:id="rId16"/>
      <w:footerReference w:type="default" r:id="rId17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D6" w:rsidRDefault="007621D6">
      <w:r>
        <w:separator/>
      </w:r>
    </w:p>
  </w:endnote>
  <w:endnote w:type="continuationSeparator" w:id="0">
    <w:p w:rsidR="007621D6" w:rsidRDefault="0076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3FA" w:rsidRDefault="004953FA">
    <w:pPr>
      <w:pStyle w:val="af0"/>
    </w:pPr>
  </w:p>
  <w:p w:rsidR="004953FA" w:rsidRDefault="00311245">
    <w:pPr>
      <w:pStyle w:val="af0"/>
      <w:tabs>
        <w:tab w:val="clear" w:pos="8306"/>
        <w:tab w:val="left" w:pos="4095"/>
        <w:tab w:val="left" w:pos="4153"/>
      </w:tabs>
      <w:ind w:right="360" w:firstLine="2160"/>
    </w:pPr>
    <w:r>
      <w:rPr>
        <w:noProof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62" y="0"/>
              <wp:lineTo x="-62" y="19922"/>
              <wp:lineTo x="21224" y="19922"/>
              <wp:lineTo x="21224" y="0"/>
              <wp:lineTo x="-62" y="0"/>
            </wp:wrapPolygon>
          </wp:wrapTight>
          <wp:docPr id="7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D6" w:rsidRDefault="007621D6">
      <w:r>
        <w:separator/>
      </w:r>
    </w:p>
  </w:footnote>
  <w:footnote w:type="continuationSeparator" w:id="0">
    <w:p w:rsidR="007621D6" w:rsidRDefault="0076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3FA" w:rsidRDefault="00311245">
    <w:pPr>
      <w:pStyle w:val="af1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60310" cy="10692130"/>
          <wp:effectExtent l="0" t="0" r="0" b="0"/>
          <wp:wrapNone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074B"/>
    <w:multiLevelType w:val="hybridMultilevel"/>
    <w:tmpl w:val="E81E4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320B"/>
    <w:multiLevelType w:val="hybridMultilevel"/>
    <w:tmpl w:val="0B2613F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283452F"/>
    <w:multiLevelType w:val="hybridMultilevel"/>
    <w:tmpl w:val="BF86118A"/>
    <w:lvl w:ilvl="0" w:tplc="0408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 w15:restartNumberingAfterBreak="0">
    <w:nsid w:val="36580272"/>
    <w:multiLevelType w:val="hybridMultilevel"/>
    <w:tmpl w:val="09E639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C3B1F"/>
    <w:multiLevelType w:val="hybridMultilevel"/>
    <w:tmpl w:val="6A248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A312C"/>
    <w:multiLevelType w:val="hybridMultilevel"/>
    <w:tmpl w:val="58BE0CA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A09067A"/>
    <w:multiLevelType w:val="hybridMultilevel"/>
    <w:tmpl w:val="71F42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E7AEB"/>
    <w:multiLevelType w:val="hybridMultilevel"/>
    <w:tmpl w:val="C17EADD4"/>
    <w:lvl w:ilvl="0" w:tplc="0408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8" w15:restartNumberingAfterBreak="0">
    <w:nsid w:val="5A2C0913"/>
    <w:multiLevelType w:val="hybridMultilevel"/>
    <w:tmpl w:val="A9188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71F94"/>
    <w:multiLevelType w:val="hybridMultilevel"/>
    <w:tmpl w:val="4A12F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C372D"/>
    <w:multiLevelType w:val="hybridMultilevel"/>
    <w:tmpl w:val="CB0407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31DBB"/>
    <w:multiLevelType w:val="hybridMultilevel"/>
    <w:tmpl w:val="7B0E5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54D1C"/>
    <w:multiLevelType w:val="hybridMultilevel"/>
    <w:tmpl w:val="E2EE7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FA"/>
    <w:rsid w:val="001177C3"/>
    <w:rsid w:val="00122E4C"/>
    <w:rsid w:val="00156FA8"/>
    <w:rsid w:val="001D2E07"/>
    <w:rsid w:val="001D4772"/>
    <w:rsid w:val="00247F75"/>
    <w:rsid w:val="00256D3B"/>
    <w:rsid w:val="00291C40"/>
    <w:rsid w:val="002B3B69"/>
    <w:rsid w:val="00311245"/>
    <w:rsid w:val="003128B4"/>
    <w:rsid w:val="00335957"/>
    <w:rsid w:val="003966A6"/>
    <w:rsid w:val="003A6FD8"/>
    <w:rsid w:val="00423C26"/>
    <w:rsid w:val="004647E1"/>
    <w:rsid w:val="004953FA"/>
    <w:rsid w:val="00496654"/>
    <w:rsid w:val="004A347D"/>
    <w:rsid w:val="004A74DC"/>
    <w:rsid w:val="005056C0"/>
    <w:rsid w:val="00537EDF"/>
    <w:rsid w:val="005607FC"/>
    <w:rsid w:val="00581868"/>
    <w:rsid w:val="006273C1"/>
    <w:rsid w:val="006A4B04"/>
    <w:rsid w:val="006B0045"/>
    <w:rsid w:val="007025B5"/>
    <w:rsid w:val="00702A88"/>
    <w:rsid w:val="00743B66"/>
    <w:rsid w:val="007621D6"/>
    <w:rsid w:val="007A1A26"/>
    <w:rsid w:val="007E5FDA"/>
    <w:rsid w:val="00853609"/>
    <w:rsid w:val="0095037C"/>
    <w:rsid w:val="009F6CF0"/>
    <w:rsid w:val="00A0007D"/>
    <w:rsid w:val="00A35767"/>
    <w:rsid w:val="00AC1115"/>
    <w:rsid w:val="00AD67E7"/>
    <w:rsid w:val="00B12CCD"/>
    <w:rsid w:val="00B960A2"/>
    <w:rsid w:val="00BB14E2"/>
    <w:rsid w:val="00BF2A83"/>
    <w:rsid w:val="00CB7B0A"/>
    <w:rsid w:val="00CD68C0"/>
    <w:rsid w:val="00D1447E"/>
    <w:rsid w:val="00D40E53"/>
    <w:rsid w:val="00D54924"/>
    <w:rsid w:val="00D8438A"/>
    <w:rsid w:val="00DB30C1"/>
    <w:rsid w:val="00E36103"/>
    <w:rsid w:val="00E6784F"/>
    <w:rsid w:val="00E759A4"/>
    <w:rsid w:val="00E94945"/>
    <w:rsid w:val="00F06882"/>
    <w:rsid w:val="00F070E0"/>
    <w:rsid w:val="00F8061A"/>
    <w:rsid w:val="00F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758"/>
  <w15:docId w15:val="{6C5E7694-C723-4A5B-93BE-42187644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10">
    <w:name w:val="Ανεπίλυτη αναφορά1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styleId="a9">
    <w:name w:val="Unresolved Mention"/>
    <w:basedOn w:val="a0"/>
    <w:uiPriority w:val="99"/>
    <w:semiHidden/>
    <w:unhideWhenUsed/>
    <w:qFormat/>
    <w:rsid w:val="005108E7"/>
    <w:rPr>
      <w:color w:val="605E5C"/>
      <w:shd w:val="clear" w:color="auto" w:fill="E1DFDD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color w:val="3333FF"/>
      <w:spacing w:val="2"/>
      <w:sz w:val="22"/>
      <w:szCs w:val="22"/>
      <w:shd w:val="clear" w:color="auto" w:fill="FFFFFF"/>
    </w:rPr>
  </w:style>
  <w:style w:type="character" w:customStyle="1" w:styleId="ListLabel334">
    <w:name w:val="ListLabel 334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ListLabel335">
    <w:name w:val="ListLabel 335"/>
    <w:qFormat/>
    <w:rPr>
      <w:rFonts w:ascii="Arial" w:hAnsi="Arial" w:cs="Arial"/>
      <w:color w:val="3333FF"/>
      <w:spacing w:val="2"/>
      <w:sz w:val="22"/>
      <w:szCs w:val="22"/>
      <w:shd w:val="clear" w:color="auto" w:fill="FFFFFF"/>
    </w:rPr>
  </w:style>
  <w:style w:type="character" w:customStyle="1" w:styleId="ListLabel336">
    <w:name w:val="ListLabel 336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ListLabel337">
    <w:name w:val="ListLabel 337"/>
    <w:qFormat/>
    <w:rPr>
      <w:rFonts w:ascii="Arial" w:hAnsi="Arial" w:cs="Arial"/>
      <w:color w:val="3333FF"/>
      <w:spacing w:val="2"/>
      <w:sz w:val="22"/>
      <w:szCs w:val="22"/>
      <w:shd w:val="clear" w:color="auto" w:fill="FFFFFF"/>
    </w:rPr>
  </w:style>
  <w:style w:type="character" w:customStyle="1" w:styleId="ListLabel338">
    <w:name w:val="ListLabel 338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ListLabel339">
    <w:name w:val="ListLabel 339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ListLabel340">
    <w:name w:val="ListLabel 340"/>
    <w:qFormat/>
    <w:rPr>
      <w:rFonts w:ascii="Arial" w:eastAsia="Calibri" w:hAnsi="Arial" w:cs="Arial"/>
      <w:sz w:val="22"/>
      <w:szCs w:val="22"/>
      <w:lang w:eastAsia="en-US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Web3">
    <w:name w:val="Κανονικό (Web)3"/>
    <w:basedOn w:val="a"/>
    <w:qFormat/>
    <w:rsid w:val="00720830"/>
    <w:pPr>
      <w:suppressAutoHyphens/>
      <w:spacing w:before="280" w:after="280"/>
    </w:pPr>
    <w:rPr>
      <w:lang w:eastAsia="zh-CN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Hyperlink"/>
    <w:basedOn w:val="a0"/>
    <w:rsid w:val="006A4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ora.com/el/Events/imera-karieras-dypa-Athina-Ian20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ypa.gov.gr/memm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pa.gov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FBC3-C604-4CD5-9D65-12549246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2</cp:revision>
  <cp:lastPrinted>2022-05-10T14:41:00Z</cp:lastPrinted>
  <dcterms:created xsi:type="dcterms:W3CDTF">2025-01-13T09:15:00Z</dcterms:created>
  <dcterms:modified xsi:type="dcterms:W3CDTF">2025-01-13T09:15:00Z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ContentTypeId">
    <vt:lpwstr>0x010100F74EF91B5520F8488C72632DB084E5E1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