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4.jpeg" ContentType="image/jpeg"/>
  <Override PartName="/word/media/image3.jpeg" ContentType="image/jpeg"/>
  <Override PartName="/word/media/image1.png" ContentType="image/png"/>
  <Override PartName="/word/media/image2.png" ContentType="image/pn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f0"/>
        <w:tblpPr w:bottomFromText="0" w:horzAnchor="page" w:leftFromText="180" w:rightFromText="180" w:tblpX="1171" w:tblpY="-495" w:topFromText="0" w:vertAnchor="margin"/>
        <w:tblW w:w="10740" w:type="dxa"/>
        <w:jc w:val="left"/>
        <w:tblInd w:w="0" w:type="dxa"/>
        <w:tblCellMar>
          <w:top w:w="0" w:type="dxa"/>
          <w:left w:w="108" w:type="dxa"/>
          <w:bottom w:w="0" w:type="dxa"/>
          <w:right w:w="108" w:type="dxa"/>
        </w:tblCellMar>
        <w:tblLook w:noVBand="1" w:val="04a0" w:noHBand="0" w:lastColumn="0" w:firstColumn="1" w:lastRow="0" w:firstRow="1"/>
      </w:tblPr>
      <w:tblGrid>
        <w:gridCol w:w="2551"/>
        <w:gridCol w:w="3522"/>
        <w:gridCol w:w="4667"/>
      </w:tblGrid>
      <w:tr>
        <w:trPr>
          <w:trHeight w:val="1020" w:hRule="atLeast"/>
        </w:trPr>
        <w:tc>
          <w:tcPr>
            <w:tcW w:w="2551" w:type="dxa"/>
            <w:tcBorders>
              <w:top w:val="nil"/>
              <w:left w:val="nil"/>
              <w:bottom w:val="nil"/>
              <w:right w:val="nil"/>
            </w:tcBorders>
            <w:shd w:fill="auto" w:val="clear"/>
          </w:tcPr>
          <w:p>
            <w:pPr>
              <w:pStyle w:val="Normal"/>
              <w:jc w:val="center"/>
              <w:rPr>
                <w:sz w:val="12"/>
                <w:szCs w:val="12"/>
                <w:lang w:val="en-US"/>
              </w:rPr>
            </w:pPr>
            <w:r>
              <w:rPr/>
              <w:drawing>
                <wp:inline distT="0" distB="0" distL="0" distR="0">
                  <wp:extent cx="1464945" cy="1174115"/>
                  <wp:effectExtent l="0" t="0" r="0" b="0"/>
                  <wp:docPr id="1" name="Εικόνα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6" descr=""/>
                          <pic:cNvPicPr>
                            <a:picLocks noChangeAspect="1" noChangeArrowheads="1"/>
                          </pic:cNvPicPr>
                        </pic:nvPicPr>
                        <pic:blipFill>
                          <a:blip r:embed="rId2"/>
                          <a:stretch>
                            <a:fillRect/>
                          </a:stretch>
                        </pic:blipFill>
                        <pic:spPr bwMode="auto">
                          <a:xfrm>
                            <a:off x="0" y="0"/>
                            <a:ext cx="1464945" cy="1174115"/>
                          </a:xfrm>
                          <a:prstGeom prst="rect">
                            <a:avLst/>
                          </a:prstGeom>
                        </pic:spPr>
                      </pic:pic>
                    </a:graphicData>
                  </a:graphic>
                </wp:inline>
              </w:drawing>
            </w:r>
          </w:p>
          <w:p>
            <w:pPr>
              <w:pStyle w:val="Normal"/>
              <w:jc w:val="center"/>
              <w:rPr>
                <w:sz w:val="12"/>
                <w:szCs w:val="12"/>
                <w:lang w:val="en-US"/>
              </w:rPr>
            </w:pPr>
            <w:r>
              <w:rPr>
                <w:sz w:val="12"/>
                <w:szCs w:val="12"/>
                <w:lang w:val="en-US"/>
              </w:rPr>
              <mc:AlternateContent>
                <mc:Choice Requires="wps">
                  <w:drawing>
                    <wp:anchor behindDoc="1" distT="0" distB="0" distL="0" distR="0" simplePos="0" locked="0" layoutInCell="1" allowOverlap="1" relativeHeight="3" wp14:anchorId="026F30E9">
                      <wp:simplePos x="0" y="0"/>
                      <wp:positionH relativeFrom="column">
                        <wp:posOffset>4044315</wp:posOffset>
                      </wp:positionH>
                      <wp:positionV relativeFrom="paragraph">
                        <wp:posOffset>-668020</wp:posOffset>
                      </wp:positionV>
                      <wp:extent cx="1638935" cy="314960"/>
                      <wp:effectExtent l="0" t="0" r="19050" b="28575"/>
                      <wp:wrapNone/>
                      <wp:docPr id="2" name="Πλαίσιο κειμένου 2"/>
                      <a:graphic xmlns:a="http://schemas.openxmlformats.org/drawingml/2006/main">
                        <a:graphicData uri="http://schemas.microsoft.com/office/word/2010/wordprocessingShape">
                          <wps:wsp>
                            <wps:cNvSpPr/>
                            <wps:spPr>
                              <a:xfrm>
                                <a:off x="0" y="0"/>
                                <a:ext cx="1638360" cy="314280"/>
                              </a:xfrm>
                              <a:prstGeom prst="rect">
                                <a:avLst/>
                              </a:prstGeom>
                              <a:solidFill>
                                <a:srgbClr val="006896"/>
                              </a:solidFill>
                              <a:ln w="9360">
                                <a:solidFill>
                                  <a:schemeClr val="bg1"/>
                                </a:solidFill>
                                <a:miter/>
                              </a:ln>
                            </wps:spPr>
                            <wps:style>
                              <a:lnRef idx="0"/>
                              <a:fillRef idx="0"/>
                              <a:effectRef idx="0"/>
                              <a:fontRef idx="minor"/>
                            </wps:style>
                            <wps:txbx>
                              <w:txbxContent>
                                <w:p>
                                  <w:pPr>
                                    <w:pStyle w:val="Style16"/>
                                    <w:rPr/>
                                  </w:pPr>
                                  <w:r>
                                    <w:rPr>
                                      <w:rFonts w:cs="Arial" w:ascii="Arial" w:hAnsi="Arial"/>
                                      <w:color w:val="FFFFFF" w:themeColor="background1"/>
                                      <w:sz w:val="28"/>
                                      <w:szCs w:val="28"/>
                                    </w:rPr>
                                    <w:t>Δελτίο Τύπου</w:t>
                                  </w:r>
                                </w:p>
                              </w:txbxContent>
                            </wps:txbx>
                            <wps:bodyPr>
                              <a:noAutofit/>
                            </wps:bodyPr>
                          </wps:wsp>
                        </a:graphicData>
                      </a:graphic>
                    </wp:anchor>
                  </w:drawing>
                </mc:Choice>
                <mc:Fallback>
                  <w:pict>
                    <v:rect id="shape_0" ID="Πλαίσιο κειμένου 2" fillcolor="#006896" stroked="t" style="position:absolute;margin-left:318.45pt;margin-top:-52.6pt;width:128.95pt;height:24.7pt" wp14:anchorId="026F30E9">
                      <w10:wrap type="square"/>
                      <v:fill o:detectmouseclick="t" type="solid" color2="#ff9769"/>
                      <v:stroke color="white" weight="9360" joinstyle="miter" endcap="flat"/>
                      <v:textbox>
                        <w:txbxContent>
                          <w:p>
                            <w:pPr>
                              <w:pStyle w:val="Style16"/>
                              <w:rPr/>
                            </w:pPr>
                            <w:r>
                              <w:rPr>
                                <w:rFonts w:cs="Arial" w:ascii="Arial" w:hAnsi="Arial"/>
                                <w:color w:val="FFFFFF" w:themeColor="background1"/>
                                <w:sz w:val="28"/>
                                <w:szCs w:val="28"/>
                              </w:rPr>
                              <w:t>Δελτίο Τύπου</w:t>
                            </w:r>
                          </w:p>
                        </w:txbxContent>
                      </v:textbox>
                    </v:rect>
                  </w:pict>
                </mc:Fallback>
              </mc:AlternateContent>
            </w:r>
          </w:p>
        </w:tc>
        <w:tc>
          <w:tcPr>
            <w:tcW w:w="3522" w:type="dxa"/>
            <w:tcBorders>
              <w:top w:val="nil"/>
              <w:left w:val="nil"/>
              <w:bottom w:val="nil"/>
              <w:right w:val="nil"/>
            </w:tcBorders>
            <w:shd w:fill="auto" w:val="clear"/>
          </w:tcPr>
          <w:p>
            <w:pPr>
              <w:pStyle w:val="Normal"/>
              <w:rPr>
                <w:sz w:val="12"/>
                <w:szCs w:val="12"/>
              </w:rPr>
            </w:pPr>
            <w:r>
              <w:rPr>
                <w:sz w:val="12"/>
                <w:szCs w:val="12"/>
              </w:rPr>
            </w:r>
          </w:p>
        </w:tc>
        <w:tc>
          <w:tcPr>
            <w:tcW w:w="4667" w:type="dxa"/>
            <w:tcBorders>
              <w:top w:val="nil"/>
              <w:left w:val="nil"/>
              <w:bottom w:val="nil"/>
              <w:right w:val="nil"/>
            </w:tcBorders>
            <w:shd w:fill="auto" w:val="clear"/>
          </w:tcPr>
          <w:p>
            <w:pPr>
              <w:pStyle w:val="Normal"/>
              <w:rPr/>
            </w:pPr>
            <w:r>
              <w:rPr/>
            </w:r>
          </w:p>
          <w:p>
            <w:pPr>
              <w:pStyle w:val="Normal"/>
              <w:ind w:firstLine="720"/>
              <w:jc w:val="right"/>
              <w:rPr/>
            </w:pPr>
            <w:r>
              <w:rPr/>
            </w:r>
          </w:p>
        </w:tc>
      </w:tr>
      <w:tr>
        <w:trPr>
          <w:trHeight w:val="342" w:hRule="atLeast"/>
        </w:trPr>
        <w:tc>
          <w:tcPr>
            <w:tcW w:w="2551" w:type="dxa"/>
            <w:tcBorders>
              <w:top w:val="nil"/>
              <w:left w:val="nil"/>
              <w:bottom w:val="nil"/>
              <w:right w:val="nil"/>
            </w:tcBorders>
            <w:shd w:fill="auto" w:val="clear"/>
          </w:tcPr>
          <w:p>
            <w:pPr>
              <w:pStyle w:val="Normal"/>
              <w:jc w:val="center"/>
              <w:rPr>
                <w:rFonts w:ascii="Arial" w:hAnsi="Arial" w:cs="Arial"/>
                <w:b/>
                <w:b/>
                <w:bCs/>
                <w:color w:val="2F5496" w:themeColor="accent1" w:themeShade="bf"/>
                <w:sz w:val="16"/>
                <w:szCs w:val="16"/>
              </w:rPr>
            </w:pPr>
            <w:r>
              <w:rPr/>
              <w:drawing>
                <wp:inline distT="0" distB="0" distL="0" distR="0">
                  <wp:extent cx="851535" cy="190500"/>
                  <wp:effectExtent l="0" t="0" r="0" b="0"/>
                  <wp:docPr id="4"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2" descr=""/>
                          <pic:cNvPicPr>
                            <a:picLocks noChangeAspect="1" noChangeArrowheads="1"/>
                          </pic:cNvPicPr>
                        </pic:nvPicPr>
                        <pic:blipFill>
                          <a:blip r:embed="rId3"/>
                          <a:stretch>
                            <a:fillRect/>
                          </a:stretch>
                        </pic:blipFill>
                        <pic:spPr bwMode="auto">
                          <a:xfrm>
                            <a:off x="0" y="0"/>
                            <a:ext cx="851535" cy="190500"/>
                          </a:xfrm>
                          <a:prstGeom prst="rect">
                            <a:avLst/>
                          </a:prstGeom>
                        </pic:spPr>
                      </pic:pic>
                    </a:graphicData>
                  </a:graphic>
                </wp:inline>
              </w:drawing>
            </w:r>
          </w:p>
        </w:tc>
        <w:tc>
          <w:tcPr>
            <w:tcW w:w="3522" w:type="dxa"/>
            <w:tcBorders>
              <w:top w:val="nil"/>
              <w:left w:val="nil"/>
              <w:bottom w:val="nil"/>
              <w:right w:val="nil"/>
            </w:tcBorders>
            <w:shd w:fill="auto" w:val="clear"/>
          </w:tcPr>
          <w:p>
            <w:pPr>
              <w:pStyle w:val="Normal"/>
              <w:rPr>
                <w:sz w:val="16"/>
                <w:szCs w:val="16"/>
              </w:rPr>
            </w:pPr>
            <w:r>
              <w:rPr>
                <w:sz w:val="16"/>
                <w:szCs w:val="16"/>
              </w:rPr>
            </w:r>
          </w:p>
        </w:tc>
        <w:tc>
          <w:tcPr>
            <w:tcW w:w="4667" w:type="dxa"/>
            <w:tcBorders>
              <w:top w:val="nil"/>
              <w:left w:val="nil"/>
              <w:bottom w:val="nil"/>
              <w:right w:val="nil"/>
            </w:tcBorders>
            <w:shd w:fill="auto" w:val="clear"/>
          </w:tcPr>
          <w:p>
            <w:pPr>
              <w:pStyle w:val="Normal"/>
              <w:rPr>
                <w:sz w:val="16"/>
                <w:szCs w:val="16"/>
              </w:rPr>
            </w:pPr>
            <w:r>
              <w:rPr>
                <w:sz w:val="16"/>
                <w:szCs w:val="16"/>
              </w:rPr>
            </w:r>
          </w:p>
        </w:tc>
      </w:tr>
      <w:tr>
        <w:trPr>
          <w:trHeight w:val="60" w:hRule="atLeast"/>
        </w:trPr>
        <w:tc>
          <w:tcPr>
            <w:tcW w:w="2551" w:type="dxa"/>
            <w:tcBorders>
              <w:top w:val="nil"/>
              <w:left w:val="nil"/>
              <w:bottom w:val="nil"/>
              <w:right w:val="nil"/>
            </w:tcBorders>
            <w:shd w:fill="auto" w:val="clear"/>
          </w:tcPr>
          <w:p>
            <w:pPr>
              <w:pStyle w:val="Normal"/>
              <w:jc w:val="center"/>
              <w:rPr>
                <w:rFonts w:ascii="Arial" w:hAnsi="Arial" w:cs="Arial"/>
                <w:b/>
                <w:b/>
                <w:bCs/>
                <w:color w:val="006896"/>
                <w:sz w:val="20"/>
                <w:szCs w:val="20"/>
              </w:rPr>
            </w:pPr>
            <w:r>
              <w:rPr>
                <w:rFonts w:cs="Arial" w:ascii="Arial" w:hAnsi="Arial"/>
                <w:b/>
                <w:bCs/>
                <w:color w:val="006896"/>
                <w:sz w:val="20"/>
                <w:szCs w:val="20"/>
              </w:rPr>
              <w:t>Τμήμα Επικοινωνίας &amp;</w:t>
            </w:r>
          </w:p>
          <w:p>
            <w:pPr>
              <w:pStyle w:val="Normal"/>
              <w:jc w:val="center"/>
              <w:rPr>
                <w:rFonts w:ascii="Arial" w:hAnsi="Arial" w:cs="Arial"/>
                <w:b/>
                <w:b/>
                <w:bCs/>
                <w:color w:val="006896"/>
                <w:sz w:val="20"/>
                <w:szCs w:val="20"/>
              </w:rPr>
            </w:pPr>
            <w:r>
              <w:rPr>
                <w:rFonts w:cs="Arial" w:ascii="Arial" w:hAnsi="Arial"/>
                <w:b/>
                <w:bCs/>
                <w:color w:val="006896"/>
                <w:sz w:val="20"/>
                <w:szCs w:val="20"/>
              </w:rPr>
              <w:t>Δημοσίων Σχέσεων</w:t>
            </w:r>
          </w:p>
          <w:p>
            <w:pPr>
              <w:pStyle w:val="Normal"/>
              <w:jc w:val="center"/>
              <w:rPr>
                <w:rFonts w:ascii="Arial" w:hAnsi="Arial" w:cs="Arial"/>
                <w:b/>
                <w:b/>
                <w:bCs/>
                <w:color w:val="2F5496" w:themeColor="accent1" w:themeShade="bf"/>
                <w:sz w:val="16"/>
                <w:szCs w:val="16"/>
              </w:rPr>
            </w:pPr>
            <w:r>
              <w:rPr>
                <w:rFonts w:cs="Arial" w:ascii="Arial" w:hAnsi="Arial"/>
                <w:b/>
                <w:bCs/>
                <w:color w:val="006896"/>
                <w:sz w:val="20"/>
                <w:szCs w:val="20"/>
              </w:rPr>
              <w:t>Αθήνα, 07.07.2023</w:t>
            </w:r>
          </w:p>
        </w:tc>
        <w:tc>
          <w:tcPr>
            <w:tcW w:w="3522" w:type="dxa"/>
            <w:tcBorders>
              <w:top w:val="nil"/>
              <w:left w:val="nil"/>
              <w:bottom w:val="nil"/>
              <w:right w:val="nil"/>
            </w:tcBorders>
            <w:shd w:fill="auto" w:val="clear"/>
          </w:tcPr>
          <w:p>
            <w:pPr>
              <w:pStyle w:val="Normal"/>
              <w:rPr>
                <w:sz w:val="16"/>
                <w:szCs w:val="16"/>
              </w:rPr>
            </w:pPr>
            <w:r>
              <w:rPr>
                <w:sz w:val="16"/>
                <w:szCs w:val="16"/>
              </w:rPr>
            </w:r>
          </w:p>
        </w:tc>
        <w:tc>
          <w:tcPr>
            <w:tcW w:w="4667" w:type="dxa"/>
            <w:tcBorders>
              <w:top w:val="nil"/>
              <w:left w:val="nil"/>
              <w:bottom w:val="nil"/>
              <w:right w:val="nil"/>
            </w:tcBorders>
            <w:shd w:fill="auto" w:val="clear"/>
          </w:tcPr>
          <w:p>
            <w:pPr>
              <w:pStyle w:val="Normal"/>
              <w:rPr>
                <w:sz w:val="16"/>
                <w:szCs w:val="16"/>
              </w:rPr>
            </w:pPr>
            <w:r>
              <w:rPr>
                <w:sz w:val="16"/>
                <w:szCs w:val="16"/>
              </w:rPr>
            </w:r>
          </w:p>
        </w:tc>
      </w:tr>
      <w:tr>
        <w:trPr>
          <w:trHeight w:val="342" w:hRule="atLeast"/>
        </w:trPr>
        <w:tc>
          <w:tcPr>
            <w:tcW w:w="2551" w:type="dxa"/>
            <w:tcBorders>
              <w:top w:val="nil"/>
              <w:left w:val="nil"/>
              <w:bottom w:val="nil"/>
              <w:right w:val="nil"/>
            </w:tcBorders>
            <w:shd w:fill="auto" w:val="clear"/>
          </w:tcPr>
          <w:p>
            <w:pPr>
              <w:pStyle w:val="Normal"/>
              <w:jc w:val="center"/>
              <w:rPr>
                <w:rFonts w:ascii="Arial" w:hAnsi="Arial" w:cs="Arial"/>
                <w:b/>
                <w:b/>
                <w:bCs/>
                <w:color w:val="2F5496" w:themeColor="accent1" w:themeShade="bf"/>
                <w:sz w:val="16"/>
                <w:szCs w:val="16"/>
              </w:rPr>
            </w:pPr>
            <w:r>
              <w:rPr>
                <w:rFonts w:cs="Arial" w:ascii="Arial" w:hAnsi="Arial"/>
                <w:b/>
                <w:bCs/>
                <w:color w:val="2F5496" w:themeColor="accent1" w:themeShade="bf"/>
                <w:sz w:val="16"/>
                <w:szCs w:val="16"/>
              </w:rPr>
            </w:r>
          </w:p>
        </w:tc>
        <w:tc>
          <w:tcPr>
            <w:tcW w:w="3522" w:type="dxa"/>
            <w:tcBorders>
              <w:top w:val="nil"/>
              <w:left w:val="nil"/>
              <w:bottom w:val="nil"/>
              <w:right w:val="nil"/>
            </w:tcBorders>
            <w:shd w:fill="auto" w:val="clear"/>
          </w:tcPr>
          <w:p>
            <w:pPr>
              <w:pStyle w:val="Normal"/>
              <w:rPr>
                <w:sz w:val="16"/>
                <w:szCs w:val="16"/>
              </w:rPr>
            </w:pPr>
            <w:r>
              <w:rPr>
                <w:sz w:val="16"/>
                <w:szCs w:val="16"/>
              </w:rPr>
            </w:r>
          </w:p>
        </w:tc>
        <w:tc>
          <w:tcPr>
            <w:tcW w:w="4667" w:type="dxa"/>
            <w:tcBorders>
              <w:top w:val="nil"/>
              <w:left w:val="nil"/>
              <w:bottom w:val="nil"/>
              <w:right w:val="nil"/>
            </w:tcBorders>
            <w:shd w:fill="auto" w:val="clear"/>
          </w:tcPr>
          <w:p>
            <w:pPr>
              <w:pStyle w:val="Normal"/>
              <w:rPr>
                <w:sz w:val="16"/>
                <w:szCs w:val="16"/>
              </w:rPr>
            </w:pPr>
            <w:r>
              <w:rPr>
                <w:sz w:val="16"/>
                <w:szCs w:val="16"/>
              </w:rPr>
            </w:r>
          </w:p>
        </w:tc>
      </w:tr>
    </w:tbl>
    <w:p>
      <w:pPr>
        <w:pStyle w:val="Web3"/>
        <w:spacing w:before="0" w:after="0"/>
        <w:jc w:val="center"/>
        <w:rPr>
          <w:rFonts w:ascii="Arial" w:hAnsi="Arial" w:cs="Arial"/>
          <w:b/>
          <w:b/>
          <w:color w:val="000000"/>
          <w:sz w:val="22"/>
          <w:szCs w:val="22"/>
        </w:rPr>
      </w:pPr>
      <w:r>
        <w:rPr>
          <w:rFonts w:cs="Arial" w:ascii="Arial" w:hAnsi="Arial"/>
          <w:b/>
          <w:color w:val="000000"/>
          <w:sz w:val="22"/>
          <w:szCs w:val="22"/>
        </w:rPr>
        <w:t>Αναρτήθηκαν οι προσωρινοί πίνακες κατάταξης υποψηφίων για συμβάσεις εργασίας ορισμένου χρόνου στους Βρεφονηπιακούς Σταθμούς της ΔΥΠΑ</w:t>
      </w:r>
    </w:p>
    <w:p>
      <w:pPr>
        <w:pStyle w:val="Web3"/>
        <w:spacing w:before="0" w:after="0"/>
        <w:rPr>
          <w:rFonts w:ascii="Arial" w:hAnsi="Arial" w:cs="Arial"/>
          <w:color w:val="000000"/>
          <w:sz w:val="22"/>
          <w:szCs w:val="22"/>
        </w:rPr>
      </w:pPr>
      <w:r>
        <w:rPr>
          <w:rFonts w:cs="Arial" w:ascii="Arial" w:hAnsi="Arial"/>
          <w:color w:val="000000"/>
          <w:sz w:val="22"/>
          <w:szCs w:val="22"/>
        </w:rPr>
      </w:r>
    </w:p>
    <w:p>
      <w:pPr>
        <w:pStyle w:val="Web3"/>
        <w:spacing w:before="0" w:after="0"/>
        <w:jc w:val="both"/>
        <w:rPr>
          <w:rFonts w:ascii="Arial" w:hAnsi="Arial" w:cs="Arial"/>
          <w:color w:val="000000"/>
          <w:sz w:val="22"/>
          <w:szCs w:val="22"/>
        </w:rPr>
      </w:pPr>
      <w:r>
        <w:rPr>
          <w:rFonts w:cs="Arial" w:ascii="Arial" w:hAnsi="Arial"/>
          <w:color w:val="000000"/>
          <w:sz w:val="22"/>
          <w:szCs w:val="22"/>
        </w:rPr>
        <w:t>Σήμερα, Παρασκευή 7 Ιουλίου 2023, αναρτήθηκαν στον ιστότοπο της ΔΥΠΑ οι προσωρινοί πίνακες κατάταξης υποψηφίων που υπέβαλαν αίτηση για συμβάσεις εργασίας ορισμένου χρόνου με σκοπό την κάλυψη εποχικών ή παροδικών αναγκών των Βρεφονηπιακών Σταθμών (ΒΝΣ) της ΔΥΠΑ του σχολικού έτους 2023-2024, σύμφωνα με τη ΣΟΧ1/2023.</w:t>
      </w:r>
    </w:p>
    <w:p>
      <w:pPr>
        <w:pStyle w:val="Web3"/>
        <w:spacing w:before="0" w:after="0"/>
        <w:jc w:val="both"/>
        <w:rPr>
          <w:rFonts w:ascii="Arial" w:hAnsi="Arial" w:cs="Arial"/>
          <w:color w:val="000000"/>
          <w:sz w:val="22"/>
          <w:szCs w:val="22"/>
        </w:rPr>
      </w:pPr>
      <w:r>
        <w:rPr>
          <w:rFonts w:cs="Arial" w:ascii="Arial" w:hAnsi="Arial"/>
          <w:color w:val="000000"/>
          <w:sz w:val="22"/>
          <w:szCs w:val="22"/>
        </w:rPr>
      </w:r>
    </w:p>
    <w:p>
      <w:pPr>
        <w:pStyle w:val="Web3"/>
        <w:spacing w:before="0" w:after="0"/>
        <w:jc w:val="both"/>
        <w:rPr>
          <w:rFonts w:ascii="Arial" w:hAnsi="Arial" w:cs="Arial"/>
          <w:color w:val="000000"/>
          <w:sz w:val="22"/>
          <w:szCs w:val="22"/>
        </w:rPr>
      </w:pPr>
      <w:r>
        <w:rPr>
          <w:rFonts w:cs="Arial" w:ascii="Arial" w:hAnsi="Arial"/>
          <w:color w:val="000000"/>
          <w:sz w:val="22"/>
          <w:szCs w:val="22"/>
        </w:rPr>
        <w:t>H ηλεκτρονική υποβολή ενστάσεων κατά των προσωρινών πινάκων κατάταξης προσλαμβανομένων και αποκλειομένων υποψηφίων, που υπέβαλαν αίτηση σχετικά με την πρόσληψη προσωπικού για τις ανάγκες των ΒΝΣ ΔΥΠΑ, θα διαρκέσει από το Σάββατο 8 Ιουλίου έως και τη Δευτέρα 17 Ιουλίου.</w:t>
      </w:r>
    </w:p>
    <w:p>
      <w:pPr>
        <w:pStyle w:val="Web3"/>
        <w:spacing w:before="0" w:after="0"/>
        <w:jc w:val="both"/>
        <w:rPr>
          <w:rFonts w:ascii="Arial" w:hAnsi="Arial" w:cs="Arial"/>
          <w:color w:val="000000"/>
          <w:sz w:val="22"/>
          <w:szCs w:val="22"/>
        </w:rPr>
      </w:pPr>
      <w:r>
        <w:rPr>
          <w:rFonts w:cs="Arial" w:ascii="Arial" w:hAnsi="Arial"/>
          <w:color w:val="000000"/>
          <w:sz w:val="22"/>
          <w:szCs w:val="22"/>
        </w:rPr>
      </w:r>
    </w:p>
    <w:p>
      <w:pPr>
        <w:pStyle w:val="Web3"/>
        <w:spacing w:before="0" w:after="0"/>
        <w:jc w:val="both"/>
        <w:rPr>
          <w:rFonts w:ascii="Arial" w:hAnsi="Arial" w:cs="Arial"/>
          <w:color w:val="000000"/>
          <w:sz w:val="22"/>
          <w:szCs w:val="22"/>
        </w:rPr>
      </w:pPr>
      <w:r>
        <w:rPr>
          <w:rFonts w:cs="Arial" w:ascii="Arial" w:hAnsi="Arial"/>
          <w:color w:val="000000"/>
          <w:sz w:val="22"/>
          <w:szCs w:val="22"/>
        </w:rPr>
        <w:t>Οι ενστάσεις υποβάλλονται αποκλειστικά στο ΑΣΕΠ στη διεύθυνση ηλεκτρονικού ταχυδρομείου prosl.enstasi@asep.gr και πρέπει να συνοδεύονται</w:t>
      </w:r>
      <w:bookmarkStart w:id="0" w:name="_GoBack"/>
      <w:bookmarkEnd w:id="0"/>
      <w:r>
        <w:rPr>
          <w:rFonts w:cs="Arial" w:ascii="Arial" w:hAnsi="Arial"/>
          <w:color w:val="000000"/>
          <w:sz w:val="22"/>
          <w:szCs w:val="22"/>
        </w:rPr>
        <w:t xml:space="preserve"> από αποδεικτικό καταβολής παραβόλου 20 ευρώ που έχει εκδοθεί είτε μέσω της εφαρμογής του ηλεκτρονικού παραβόλου (e-παράβολο), βλ. λογότυπο-επιλογή «ΗΛΕΚΤΡΟΝΙΚΟ ΠΑΡΑΒΟΛΟ» στον διαδικτυακό τόπο του ΑΣΕΠ (www.asep.gr), είτε από Δημόσια Οικονομική Υπηρεσία (ΔΟΥ). </w:t>
      </w:r>
    </w:p>
    <w:p>
      <w:pPr>
        <w:pStyle w:val="Web3"/>
        <w:spacing w:before="0" w:after="0"/>
        <w:jc w:val="both"/>
        <w:rPr>
          <w:rFonts w:ascii="Arial" w:hAnsi="Arial" w:cs="Arial"/>
          <w:color w:val="000000"/>
          <w:sz w:val="22"/>
          <w:szCs w:val="22"/>
        </w:rPr>
      </w:pPr>
      <w:r>
        <w:rPr>
          <w:rFonts w:cs="Arial" w:ascii="Arial" w:hAnsi="Arial"/>
          <w:color w:val="000000"/>
          <w:sz w:val="22"/>
          <w:szCs w:val="22"/>
        </w:rPr>
      </w:r>
    </w:p>
    <w:p>
      <w:pPr>
        <w:pStyle w:val="Web3"/>
        <w:spacing w:before="0" w:after="0"/>
        <w:jc w:val="both"/>
        <w:rPr>
          <w:rFonts w:ascii="Arial" w:hAnsi="Arial" w:cs="Arial"/>
          <w:color w:val="000000"/>
          <w:sz w:val="22"/>
          <w:szCs w:val="22"/>
        </w:rPr>
      </w:pPr>
      <w:r>
        <w:rPr>
          <w:rFonts w:cs="Arial" w:ascii="Arial" w:hAnsi="Arial"/>
          <w:color w:val="000000"/>
          <w:sz w:val="22"/>
          <w:szCs w:val="22"/>
        </w:rPr>
        <w:t>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pPr>
        <w:pStyle w:val="Web3"/>
        <w:spacing w:before="0" w:after="0"/>
        <w:jc w:val="both"/>
        <w:rPr>
          <w:rFonts w:ascii="Arial" w:hAnsi="Arial" w:cs="Arial"/>
          <w:color w:val="000000"/>
          <w:sz w:val="22"/>
          <w:szCs w:val="22"/>
        </w:rPr>
      </w:pPr>
      <w:r>
        <w:rPr>
          <w:rFonts w:cs="Arial" w:ascii="Arial" w:hAnsi="Arial"/>
          <w:color w:val="000000"/>
          <w:sz w:val="22"/>
          <w:szCs w:val="22"/>
        </w:rPr>
      </w:r>
    </w:p>
    <w:p>
      <w:pPr>
        <w:pStyle w:val="Web3"/>
        <w:spacing w:before="0" w:after="0"/>
        <w:jc w:val="both"/>
        <w:rPr/>
      </w:pPr>
      <w:r>
        <w:rPr/>
      </w:r>
    </w:p>
    <w:sectPr>
      <w:headerReference w:type="default" r:id="rId4"/>
      <w:footerReference w:type="default" r:id="rId5"/>
      <w:type w:val="nextPage"/>
      <w:pgSz w:w="11906" w:h="16838"/>
      <w:pgMar w:left="1985" w:right="1985" w:header="680" w:top="2269" w:footer="510"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Book Antiqua">
    <w:charset w:val="01"/>
    <w:family w:val="roman"/>
    <w:pitch w:val="variable"/>
  </w:font>
  <w:font w:name="Verdan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rPr/>
    </w:pPr>
    <w:r>
      <w:rPr/>
    </w:r>
  </w:p>
  <w:p>
    <w:pPr>
      <w:pStyle w:val="Style13"/>
      <w:tabs>
        <w:tab w:val="clear" w:pos="8306"/>
        <w:tab w:val="left" w:pos="4095" w:leader="none"/>
        <w:tab w:val="left" w:pos="4153" w:leader="none"/>
      </w:tabs>
      <w:ind w:right="360" w:firstLine="2160"/>
      <w:rPr>
        <w:rFonts w:ascii="Tahoma" w:hAnsi="Tahoma" w:cs="Cambria"/>
      </w:rPr>
    </w:pPr>
    <w:r>
      <w:drawing>
        <wp:anchor behindDoc="0" distT="0" distB="0" distL="114300" distR="114300" simplePos="0" locked="0" layoutInCell="1" allowOverlap="1" relativeHeight="4">
          <wp:simplePos x="0" y="0"/>
          <wp:positionH relativeFrom="column">
            <wp:posOffset>1252220</wp:posOffset>
          </wp:positionH>
          <wp:positionV relativeFrom="page">
            <wp:posOffset>9725025</wp:posOffset>
          </wp:positionV>
          <wp:extent cx="2621915" cy="604520"/>
          <wp:effectExtent l="0" t="0" r="0" b="0"/>
          <wp:wrapTight wrapText="bothSides">
            <wp:wrapPolygon edited="0">
              <wp:start x="-80" y="0"/>
              <wp:lineTo x="-80" y="20982"/>
              <wp:lineTo x="21474" y="20982"/>
              <wp:lineTo x="21474" y="0"/>
              <wp:lineTo x="-80" y="0"/>
            </wp:wrapPolygon>
          </wp:wrapTight>
          <wp:docPr id="6" name="Εικόνα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8" descr=""/>
                  <pic:cNvPicPr>
                    <a:picLocks noChangeAspect="1" noChangeArrowheads="1"/>
                  </pic:cNvPicPr>
                </pic:nvPicPr>
                <pic:blipFill>
                  <a:blip r:embed="rId1"/>
                  <a:stretch>
                    <a:fillRect/>
                  </a:stretch>
                </pic:blipFill>
                <pic:spPr bwMode="auto">
                  <a:xfrm>
                    <a:off x="0" y="0"/>
                    <a:ext cx="2621915" cy="604520"/>
                  </a:xfrm>
                  <a:prstGeom prst="rect">
                    <a:avLst/>
                  </a:prstGeom>
                </pic:spPr>
              </pic:pic>
            </a:graphicData>
          </a:graphic>
        </wp:anchor>
      </w:drawing>
    </w:r>
    <w:r>
      <w:rPr>
        <w:rFonts w:cs="Cambria" w:ascii="Tahoma" w:hAnsi="Tahoma"/>
      </w:rPr>
      <w:t xml:space="preserve"> </w:t>
    </w:r>
    <w:r>
      <w:rPr>
        <w:rFonts w:cs="Cambria" w:ascii="Tahoma" w:hAnsi="Tahoma"/>
      </w:rPr>
      <w:t xml:space="preserve">               </w:t>
    </w:r>
    <w:r>
      <w:rPr>
        <w:rFonts w:cs="Cambria" w:ascii="Tahoma" w:hAnsi="Tahoma"/>
      </w:rPr>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rPr/>
    </w:pPr>
    <w:r>
      <w:rPr/>
      <w:drawing>
        <wp:anchor behindDoc="1" distT="0" distB="0" distL="0" distR="0" simplePos="0" locked="0" layoutInCell="1" allowOverlap="1" relativeHeight="5">
          <wp:simplePos x="0" y="0"/>
          <wp:positionH relativeFrom="margin">
            <wp:align>center</wp:align>
          </wp:positionH>
          <wp:positionV relativeFrom="page">
            <wp:posOffset>360045</wp:posOffset>
          </wp:positionV>
          <wp:extent cx="1440180" cy="485775"/>
          <wp:effectExtent l="0" t="0" r="0" b="0"/>
          <wp:wrapNone/>
          <wp:docPr id="5" name="Γραφικό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Γραφικό 1" descr=""/>
                  <pic:cNvPicPr>
                    <a:picLocks noChangeAspect="1" noChangeArrowheads="1"/>
                  </pic:cNvPicPr>
                </pic:nvPicPr>
                <pic:blipFill>
                  <a:blip r:embed="rId1"/>
                  <a:stretch>
                    <a:fillRect/>
                  </a:stretch>
                </pic:blipFill>
                <pic:spPr bwMode="auto">
                  <a:xfrm>
                    <a:off x="0" y="0"/>
                    <a:ext cx="1440180" cy="485775"/>
                  </a:xfrm>
                  <a:prstGeom prst="rect">
                    <a:avLst/>
                  </a:prstGeom>
                </pic:spPr>
              </pic:pic>
            </a:graphicData>
          </a:graphic>
        </wp:anchor>
      </w:drawing>
    </w:r>
  </w:p>
</w:hdr>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a206cb"/>
    <w:pPr>
      <w:widowControl/>
      <w:bidi w:val="0"/>
      <w:jc w:val="left"/>
    </w:pPr>
    <w:rPr>
      <w:rFonts w:ascii="Times New Roman" w:hAnsi="Times New Roman" w:eastAsia="Times New Roman" w:cs="Times New Roman"/>
      <w:color w:val="auto"/>
      <w:kern w:val="0"/>
      <w:sz w:val="24"/>
      <w:szCs w:val="24"/>
      <w:lang w:val="el-GR" w:eastAsia="el-GR" w:bidi="ar-SA"/>
    </w:rPr>
  </w:style>
  <w:style w:type="paragraph" w:styleId="1">
    <w:name w:val="Heading 1"/>
    <w:basedOn w:val="Normal"/>
    <w:next w:val="Normal"/>
    <w:qFormat/>
    <w:pPr>
      <w:keepNext w:val="true"/>
      <w:spacing w:before="240" w:after="60"/>
      <w:outlineLvl w:val="0"/>
    </w:pPr>
    <w:rPr>
      <w:rFonts w:ascii="Arial" w:hAnsi="Arial" w:cs="Arial"/>
      <w:b/>
      <w:bCs/>
      <w:kern w:val="2"/>
      <w:sz w:val="32"/>
      <w:szCs w:val="32"/>
    </w:rPr>
  </w:style>
  <w:style w:type="paragraph" w:styleId="2">
    <w:name w:val="Heading 2"/>
    <w:basedOn w:val="Normal"/>
    <w:next w:val="Normal"/>
    <w:qFormat/>
    <w:pPr>
      <w:keepNext w:val="true"/>
      <w:jc w:val="center"/>
      <w:outlineLvl w:val="1"/>
    </w:pPr>
    <w:rPr>
      <w:rFonts w:ascii="Tahoma" w:hAnsi="Tahoma" w:cs="Tahoma"/>
      <w:b/>
      <w:bCs/>
      <w:sz w:val="30"/>
    </w:rPr>
  </w:style>
  <w:style w:type="paragraph" w:styleId="3">
    <w:name w:val="Heading 3"/>
    <w:basedOn w:val="Normal"/>
    <w:next w:val="Normal"/>
    <w:qFormat/>
    <w:pPr>
      <w:keepNext w:val="true"/>
      <w:spacing w:lineRule="auto" w:line="276" w:before="0" w:after="200"/>
      <w:jc w:val="center"/>
      <w:outlineLvl w:val="2"/>
    </w:pPr>
    <w:rPr>
      <w:rFonts w:ascii="Book Antiqua" w:hAnsi="Book Antiqua" w:eastAsia="Calibri" w:cs="Arial Unicode MS"/>
      <w:b/>
      <w:bCs/>
      <w:color w:val="808080"/>
      <w:u w:val="single"/>
      <w:lang w:eastAsia="en-US"/>
    </w:rPr>
  </w:style>
  <w:style w:type="paragraph" w:styleId="4">
    <w:name w:val="Heading 4"/>
    <w:basedOn w:val="Normal"/>
    <w:next w:val="Normal"/>
    <w:qFormat/>
    <w:pPr>
      <w:keepNext w:val="true"/>
      <w:spacing w:lineRule="auto" w:line="276" w:before="0" w:after="200"/>
      <w:outlineLvl w:val="3"/>
    </w:pPr>
    <w:rPr>
      <w:rFonts w:ascii="Book Antiqua" w:hAnsi="Book Antiqua" w:eastAsia="Calibri" w:cs="Arial Unicode MS"/>
      <w:u w:val="single"/>
      <w:lang w:eastAsia="en-US"/>
    </w:rPr>
  </w:style>
  <w:style w:type="paragraph" w:styleId="5">
    <w:name w:val="Heading 5"/>
    <w:basedOn w:val="Normal"/>
    <w:next w:val="Normal"/>
    <w:qFormat/>
    <w:pPr>
      <w:keepNext w:val="true"/>
      <w:spacing w:lineRule="auto" w:line="276" w:before="0" w:after="200"/>
      <w:jc w:val="both"/>
      <w:outlineLvl w:val="4"/>
    </w:pPr>
    <w:rPr>
      <w:rFonts w:ascii="Book Antiqua" w:hAnsi="Book Antiqua" w:eastAsia="Calibri" w:cs="Arial Unicode MS"/>
      <w:color w:val="808080"/>
      <w:u w:val="single"/>
      <w:lang w:eastAsia="en-US"/>
    </w:rPr>
  </w:style>
  <w:style w:type="paragraph" w:styleId="6">
    <w:name w:val="Heading 6"/>
    <w:basedOn w:val="Normal"/>
    <w:next w:val="Normal"/>
    <w:qFormat/>
    <w:pPr>
      <w:keepNext w:val="true"/>
      <w:spacing w:before="120" w:after="120"/>
      <w:outlineLvl w:val="5"/>
    </w:pPr>
    <w:rPr>
      <w:rFonts w:ascii="Book Antiqua" w:hAnsi="Book Antiqua" w:eastAsia="Arial Unicode MS" w:cs="Arial Unicode MS"/>
      <w:b/>
      <w:bCs/>
      <w:color w:val="FF0000"/>
    </w:rPr>
  </w:style>
  <w:style w:type="paragraph" w:styleId="7">
    <w:name w:val="Heading 7"/>
    <w:basedOn w:val="Normal"/>
    <w:next w:val="Normal"/>
    <w:qFormat/>
    <w:pPr>
      <w:keepNext w:val="true"/>
      <w:spacing w:before="120" w:after="120"/>
      <w:outlineLvl w:val="6"/>
    </w:pPr>
    <w:rPr>
      <w:rFonts w:ascii="Verdana" w:hAnsi="Verdana"/>
      <w:color w:val="FF0000"/>
      <w:u w:val="single"/>
    </w:rPr>
  </w:style>
  <w:style w:type="paragraph" w:styleId="8">
    <w:name w:val="Heading 8"/>
    <w:basedOn w:val="Normal"/>
    <w:next w:val="Normal"/>
    <w:qFormat/>
    <w:pPr>
      <w:keepNext w:val="true"/>
      <w:spacing w:before="120" w:after="120"/>
      <w:jc w:val="center"/>
      <w:outlineLvl w:val="7"/>
    </w:pPr>
    <w:rPr>
      <w:rFonts w:ascii="Verdana" w:hAnsi="Verdana"/>
      <w:b/>
      <w:bCs/>
      <w:szCs w:val="28"/>
      <w:u w:val="single"/>
    </w:rPr>
  </w:style>
  <w:style w:type="paragraph" w:styleId="9">
    <w:name w:val="Heading 9"/>
    <w:basedOn w:val="Normal"/>
    <w:next w:val="Normal"/>
    <w:qFormat/>
    <w:pPr>
      <w:keepNext w:val="true"/>
      <w:shd w:val="clear" w:color="auto" w:fill="336699"/>
      <w:jc w:val="center"/>
      <w:outlineLvl w:val="8"/>
    </w:pPr>
    <w:rPr>
      <w:rFonts w:ascii="Calibri" w:hAnsi="Calibri"/>
      <w:b/>
      <w:color w:val="FFFFFF"/>
    </w:rPr>
  </w:style>
  <w:style w:type="character" w:styleId="DefaultParagraphFont" w:default="1">
    <w:name w:val="Default Paragraph Font"/>
    <w:uiPriority w:val="1"/>
    <w:semiHidden/>
    <w:unhideWhenUsed/>
    <w:qFormat/>
    <w:rPr/>
  </w:style>
  <w:style w:type="character" w:styleId="Style5">
    <w:name w:val="Σύνδεσμος διαδικτύου"/>
    <w:rPr>
      <w:color w:val="0000FF"/>
      <w:u w:val="single"/>
    </w:rPr>
  </w:style>
  <w:style w:type="character" w:styleId="Verdana" w:customStyle="1">
    <w:name w:val="Στυλ Verdana"/>
    <w:qFormat/>
    <w:rPr>
      <w:rFonts w:ascii="Verdana" w:hAnsi="Verdana"/>
      <w:sz w:val="20"/>
    </w:rPr>
  </w:style>
  <w:style w:type="character" w:styleId="Style6">
    <w:name w:val="Αγκίστρωση υποσημείωσης"/>
    <w:rPr>
      <w:vertAlign w:val="superscript"/>
    </w:rPr>
  </w:style>
  <w:style w:type="character" w:styleId="FootnoteCharacters">
    <w:name w:val="Footnote Characters"/>
    <w:semiHidden/>
    <w:qFormat/>
    <w:rPr>
      <w:vertAlign w:val="superscript"/>
    </w:rPr>
  </w:style>
  <w:style w:type="character" w:styleId="CharChar" w:customStyle="1">
    <w:name w:val="Char Char"/>
    <w:qFormat/>
    <w:rPr>
      <w:sz w:val="24"/>
      <w:szCs w:val="24"/>
    </w:rPr>
  </w:style>
  <w:style w:type="character" w:styleId="Pagenumber">
    <w:name w:val="page number"/>
    <w:basedOn w:val="DefaultParagraphFont"/>
    <w:qFormat/>
    <w:rsid w:val="00467788"/>
    <w:rPr/>
  </w:style>
  <w:style w:type="character" w:styleId="Appleconvertedspace" w:customStyle="1">
    <w:name w:val="apple-converted-space"/>
    <w:basedOn w:val="DefaultParagraphFont"/>
    <w:qFormat/>
    <w:rsid w:val="00970f73"/>
    <w:rPr/>
  </w:style>
  <w:style w:type="character" w:styleId="Strong">
    <w:name w:val="Strong"/>
    <w:qFormat/>
    <w:rsid w:val="006d64a8"/>
    <w:rPr>
      <w:b/>
      <w:bCs/>
    </w:rPr>
  </w:style>
  <w:style w:type="character" w:styleId="Char" w:customStyle="1">
    <w:name w:val="Απλό κείμενο Char"/>
    <w:link w:val="ad"/>
    <w:uiPriority w:val="99"/>
    <w:qFormat/>
    <w:rsid w:val="00d52c58"/>
    <w:rPr>
      <w:rFonts w:ascii="Consolas" w:hAnsi="Consolas" w:eastAsia="Calibri" w:cs="Times New Roman"/>
      <w:sz w:val="21"/>
      <w:szCs w:val="21"/>
      <w:lang w:val="el-GR"/>
    </w:rPr>
  </w:style>
  <w:style w:type="character" w:styleId="Char1" w:customStyle="1">
    <w:name w:val="Κείμενο πλαισίου Char"/>
    <w:link w:val="ae"/>
    <w:qFormat/>
    <w:rsid w:val="0048686c"/>
    <w:rPr>
      <w:rFonts w:ascii="Tahoma" w:hAnsi="Tahoma" w:cs="Tahoma"/>
      <w:sz w:val="16"/>
      <w:szCs w:val="16"/>
    </w:rPr>
  </w:style>
  <w:style w:type="character" w:styleId="Style7">
    <w:name w:val="Έμφαση"/>
    <w:qFormat/>
    <w:rsid w:val="00e86b25"/>
    <w:rPr>
      <w:i/>
      <w:iCs/>
    </w:rPr>
  </w:style>
  <w:style w:type="character" w:styleId="WW" w:customStyle="1">
    <w:name w:val="WW-Σύνδεσμος διαδικτύου"/>
    <w:qFormat/>
    <w:rsid w:val="00cf1f7f"/>
    <w:rPr>
      <w:color w:val="0000FF"/>
      <w:u w:val="single"/>
    </w:rPr>
  </w:style>
  <w:style w:type="character" w:styleId="ListLabel301" w:customStyle="1">
    <w:name w:val="ListLabel 301"/>
    <w:qFormat/>
    <w:rsid w:val="00cf1f7f"/>
    <w:rPr>
      <w:rFonts w:ascii="Times New Roman" w:hAnsi="Times New Roman" w:eastAsia="Times New Roman" w:cs="Times New Roman"/>
      <w:color w:val="000000"/>
      <w:u w:val="single"/>
    </w:rPr>
  </w:style>
  <w:style w:type="character" w:styleId="11" w:customStyle="1">
    <w:name w:val="Ανεπίλυτη αναφορά1"/>
    <w:uiPriority w:val="99"/>
    <w:semiHidden/>
    <w:unhideWhenUsed/>
    <w:qFormat/>
    <w:rsid w:val="009704e9"/>
    <w:rPr>
      <w:color w:val="605E5C"/>
      <w:shd w:fill="E1DFDD" w:val="clear"/>
    </w:rPr>
  </w:style>
  <w:style w:type="character" w:styleId="FollowedHyperlink">
    <w:name w:val="FollowedHyperlink"/>
    <w:qFormat/>
    <w:rsid w:val="005444e0"/>
    <w:rPr>
      <w:color w:val="954F72"/>
      <w:u w:val="single"/>
    </w:rPr>
  </w:style>
  <w:style w:type="character" w:styleId="UnresolvedMention">
    <w:name w:val="Unresolved Mention"/>
    <w:basedOn w:val="DefaultParagraphFont"/>
    <w:uiPriority w:val="99"/>
    <w:semiHidden/>
    <w:unhideWhenUsed/>
    <w:qFormat/>
    <w:rsid w:val="005108e7"/>
    <w:rPr>
      <w:color w:val="605E5C"/>
      <w:shd w:fill="E1DFDD" w:val="clear"/>
    </w:rPr>
  </w:style>
  <w:style w:type="character" w:styleId="ListLabel302">
    <w:name w:val="ListLabel 302"/>
    <w:qFormat/>
    <w:rPr>
      <w:rFonts w:cs="Courier New"/>
    </w:rPr>
  </w:style>
  <w:style w:type="character" w:styleId="ListLabel303">
    <w:name w:val="ListLabel 303"/>
    <w:qFormat/>
    <w:rPr>
      <w:rFonts w:cs="Courier New"/>
    </w:rPr>
  </w:style>
  <w:style w:type="character" w:styleId="ListLabel304">
    <w:name w:val="ListLabel 304"/>
    <w:qFormat/>
    <w:rPr>
      <w:rFonts w:cs="Courier New"/>
    </w:rPr>
  </w:style>
  <w:style w:type="character" w:styleId="ListLabel305">
    <w:name w:val="ListLabel 305"/>
    <w:qFormat/>
    <w:rPr>
      <w:rFonts w:cs="Courier New"/>
    </w:rPr>
  </w:style>
  <w:style w:type="character" w:styleId="ListLabel306">
    <w:name w:val="ListLabel 306"/>
    <w:qFormat/>
    <w:rPr>
      <w:rFonts w:cs="Courier New"/>
    </w:rPr>
  </w:style>
  <w:style w:type="character" w:styleId="ListLabel307">
    <w:name w:val="ListLabel 307"/>
    <w:qFormat/>
    <w:rPr>
      <w:rFonts w:cs="Courier New"/>
    </w:rPr>
  </w:style>
  <w:style w:type="character" w:styleId="ListLabel308">
    <w:name w:val="ListLabel 308"/>
    <w:qFormat/>
    <w:rPr>
      <w:rFonts w:cs="Courier New"/>
    </w:rPr>
  </w:style>
  <w:style w:type="character" w:styleId="ListLabel309">
    <w:name w:val="ListLabel 309"/>
    <w:qFormat/>
    <w:rPr>
      <w:rFonts w:cs="Courier New"/>
    </w:rPr>
  </w:style>
  <w:style w:type="character" w:styleId="ListLabel310">
    <w:name w:val="ListLabel 310"/>
    <w:qFormat/>
    <w:rPr>
      <w:rFonts w:cs="Courier New"/>
    </w:rPr>
  </w:style>
  <w:style w:type="character" w:styleId="ListLabel311">
    <w:name w:val="ListLabel 311"/>
    <w:qFormat/>
    <w:rPr>
      <w:rFonts w:cs="Courier New"/>
    </w:rPr>
  </w:style>
  <w:style w:type="character" w:styleId="ListLabel312">
    <w:name w:val="ListLabel 312"/>
    <w:qFormat/>
    <w:rPr>
      <w:rFonts w:cs="Courier New"/>
    </w:rPr>
  </w:style>
  <w:style w:type="character" w:styleId="ListLabel313">
    <w:name w:val="ListLabel 313"/>
    <w:qFormat/>
    <w:rPr>
      <w:rFonts w:cs="Courier New"/>
    </w:rPr>
  </w:style>
  <w:style w:type="character" w:styleId="ListLabel314">
    <w:name w:val="ListLabel 314"/>
    <w:qFormat/>
    <w:rPr>
      <w:rFonts w:cs="Courier New"/>
    </w:rPr>
  </w:style>
  <w:style w:type="character" w:styleId="ListLabel315">
    <w:name w:val="ListLabel 315"/>
    <w:qFormat/>
    <w:rPr>
      <w:rFonts w:cs="Courier New"/>
    </w:rPr>
  </w:style>
  <w:style w:type="character" w:styleId="ListLabel316">
    <w:name w:val="ListLabel 316"/>
    <w:qFormat/>
    <w:rPr>
      <w:rFonts w:cs="Courier New"/>
    </w:rPr>
  </w:style>
  <w:style w:type="character" w:styleId="ListLabel317">
    <w:name w:val="ListLabel 317"/>
    <w:qFormat/>
    <w:rPr>
      <w:i w:val="false"/>
    </w:rPr>
  </w:style>
  <w:style w:type="character" w:styleId="ListLabel318">
    <w:name w:val="ListLabel 318"/>
    <w:qFormat/>
    <w:rPr>
      <w:sz w:val="20"/>
    </w:rPr>
  </w:style>
  <w:style w:type="character" w:styleId="ListLabel319">
    <w:name w:val="ListLabel 319"/>
    <w:qFormat/>
    <w:rPr>
      <w:sz w:val="20"/>
    </w:rPr>
  </w:style>
  <w:style w:type="character" w:styleId="ListLabel320">
    <w:name w:val="ListLabel 320"/>
    <w:qFormat/>
    <w:rPr>
      <w:sz w:val="20"/>
    </w:rPr>
  </w:style>
  <w:style w:type="character" w:styleId="ListLabel321">
    <w:name w:val="ListLabel 321"/>
    <w:qFormat/>
    <w:rPr>
      <w:sz w:val="20"/>
    </w:rPr>
  </w:style>
  <w:style w:type="character" w:styleId="ListLabel322">
    <w:name w:val="ListLabel 322"/>
    <w:qFormat/>
    <w:rPr>
      <w:sz w:val="20"/>
    </w:rPr>
  </w:style>
  <w:style w:type="character" w:styleId="ListLabel323">
    <w:name w:val="ListLabel 323"/>
    <w:qFormat/>
    <w:rPr>
      <w:sz w:val="20"/>
    </w:rPr>
  </w:style>
  <w:style w:type="character" w:styleId="ListLabel324">
    <w:name w:val="ListLabel 324"/>
    <w:qFormat/>
    <w:rPr>
      <w:sz w:val="20"/>
    </w:rPr>
  </w:style>
  <w:style w:type="character" w:styleId="ListLabel325">
    <w:name w:val="ListLabel 325"/>
    <w:qFormat/>
    <w:rPr>
      <w:sz w:val="20"/>
    </w:rPr>
  </w:style>
  <w:style w:type="character" w:styleId="ListLabel326">
    <w:name w:val="ListLabel 326"/>
    <w:qFormat/>
    <w:rPr>
      <w:sz w:val="20"/>
    </w:rPr>
  </w:style>
  <w:style w:type="character" w:styleId="ListLabel327">
    <w:name w:val="ListLabel 327"/>
    <w:qFormat/>
    <w:rPr>
      <w:rFonts w:cs="Courier New"/>
    </w:rPr>
  </w:style>
  <w:style w:type="character" w:styleId="ListLabel328">
    <w:name w:val="ListLabel 328"/>
    <w:qFormat/>
    <w:rPr>
      <w:rFonts w:cs="Courier New"/>
    </w:rPr>
  </w:style>
  <w:style w:type="character" w:styleId="ListLabel329">
    <w:name w:val="ListLabel 329"/>
    <w:qFormat/>
    <w:rPr>
      <w:rFonts w:cs="Courier New"/>
    </w:rPr>
  </w:style>
  <w:style w:type="character" w:styleId="ListLabel330">
    <w:name w:val="ListLabel 330"/>
    <w:qFormat/>
    <w:rPr>
      <w:rFonts w:cs="Courier New"/>
    </w:rPr>
  </w:style>
  <w:style w:type="character" w:styleId="ListLabel331">
    <w:name w:val="ListLabel 331"/>
    <w:qFormat/>
    <w:rPr>
      <w:rFonts w:cs="Courier New"/>
    </w:rPr>
  </w:style>
  <w:style w:type="character" w:styleId="ListLabel332">
    <w:name w:val="ListLabel 332"/>
    <w:qFormat/>
    <w:rPr>
      <w:rFonts w:cs="Courier New"/>
    </w:rPr>
  </w:style>
  <w:style w:type="paragraph" w:styleId="Style8">
    <w:name w:val="Επικεφαλίδα"/>
    <w:basedOn w:val="Normal"/>
    <w:next w:val="Style9"/>
    <w:qFormat/>
    <w:pPr>
      <w:keepNext w:val="true"/>
      <w:spacing w:before="240" w:after="120"/>
    </w:pPr>
    <w:rPr>
      <w:rFonts w:ascii="Liberation Sans" w:hAnsi="Liberation Sans" w:eastAsia="Noto Sans CJK SC" w:cs="Lohit Devanagari"/>
      <w:sz w:val="28"/>
      <w:szCs w:val="28"/>
    </w:rPr>
  </w:style>
  <w:style w:type="paragraph" w:styleId="Style9">
    <w:name w:val="Body Text"/>
    <w:basedOn w:val="Normal"/>
    <w:pPr>
      <w:spacing w:lineRule="atLeast" w:line="280"/>
      <w:jc w:val="both"/>
    </w:pPr>
    <w:rPr/>
  </w:style>
  <w:style w:type="paragraph" w:styleId="Style10">
    <w:name w:val="List"/>
    <w:basedOn w:val="Style9"/>
    <w:pPr/>
    <w:rPr>
      <w:rFonts w:cs="Lohit Devanagari"/>
    </w:rPr>
  </w:style>
  <w:style w:type="paragraph" w:styleId="Style11">
    <w:name w:val="Caption"/>
    <w:basedOn w:val="Normal"/>
    <w:qFormat/>
    <w:pPr>
      <w:suppressLineNumbers/>
      <w:spacing w:before="120" w:after="120"/>
    </w:pPr>
    <w:rPr>
      <w:rFonts w:cs="Lohit Devanagari"/>
      <w:i/>
      <w:iCs/>
      <w:sz w:val="24"/>
      <w:szCs w:val="24"/>
    </w:rPr>
  </w:style>
  <w:style w:type="paragraph" w:styleId="Style12">
    <w:name w:val="Ευρετήριο"/>
    <w:basedOn w:val="Normal"/>
    <w:qFormat/>
    <w:pPr>
      <w:suppressLineNumbers/>
    </w:pPr>
    <w:rPr>
      <w:rFonts w:cs="Lohit Devanagari"/>
    </w:rPr>
  </w:style>
  <w:style w:type="paragraph" w:styleId="BlockText">
    <w:name w:val="Block Text"/>
    <w:basedOn w:val="Normal"/>
    <w:qFormat/>
    <w:pPr>
      <w:ind w:left="720" w:right="540" w:hanging="360"/>
    </w:pPr>
    <w:rPr>
      <w:rFonts w:eastAsia="SimSun"/>
      <w:szCs w:val="20"/>
    </w:rPr>
  </w:style>
  <w:style w:type="paragraph" w:styleId="Style13">
    <w:name w:val="Footer"/>
    <w:basedOn w:val="Normal"/>
    <w:pPr>
      <w:tabs>
        <w:tab w:val="clear" w:pos="720"/>
        <w:tab w:val="center" w:pos="4153" w:leader="none"/>
        <w:tab w:val="right" w:pos="8306" w:leader="none"/>
      </w:tabs>
    </w:pPr>
    <w:rPr/>
  </w:style>
  <w:style w:type="paragraph" w:styleId="Style14">
    <w:name w:val="Header"/>
    <w:basedOn w:val="Normal"/>
    <w:pPr>
      <w:tabs>
        <w:tab w:val="clear" w:pos="720"/>
        <w:tab w:val="center" w:pos="4153" w:leader="none"/>
        <w:tab w:val="right" w:pos="8306" w:leader="none"/>
      </w:tabs>
    </w:pPr>
    <w:rPr/>
  </w:style>
  <w:style w:type="paragraph" w:styleId="ListParagraph">
    <w:name w:val="List Paragraph"/>
    <w:basedOn w:val="Normal"/>
    <w:qFormat/>
    <w:pPr>
      <w:spacing w:lineRule="auto" w:line="300"/>
      <w:ind w:left="720" w:hanging="0"/>
      <w:jc w:val="both"/>
    </w:pPr>
    <w:rPr>
      <w:rFonts w:ascii="Arial" w:hAnsi="Arial"/>
      <w:sz w:val="22"/>
      <w:szCs w:val="20"/>
      <w:lang w:eastAsia="en-US"/>
    </w:rPr>
  </w:style>
  <w:style w:type="paragraph" w:styleId="Style15">
    <w:name w:val="Footnote Text"/>
    <w:basedOn w:val="Normal"/>
    <w:semiHidden/>
    <w:pPr>
      <w:widowControl w:val="false"/>
      <w:suppressAutoHyphens w:val="true"/>
      <w:jc w:val="both"/>
    </w:pPr>
    <w:rPr>
      <w:rFonts w:ascii="Book Antiqua" w:hAnsi="Book Antiqua" w:eastAsia="Arial"/>
      <w:kern w:val="2"/>
      <w:sz w:val="20"/>
      <w:szCs w:val="20"/>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NoSpacing">
    <w:name w:val="No Spacing"/>
    <w:uiPriority w:val="1"/>
    <w:qFormat/>
    <w:rsid w:val="00ab7464"/>
    <w:pPr>
      <w:widowControl/>
      <w:bidi w:val="0"/>
      <w:jc w:val="left"/>
    </w:pPr>
    <w:rPr>
      <w:rFonts w:ascii="Calibri" w:hAnsi="Calibri" w:eastAsia="Times New Roman" w:cs="Times New Roman"/>
      <w:color w:val="auto"/>
      <w:kern w:val="0"/>
      <w:sz w:val="22"/>
      <w:szCs w:val="22"/>
      <w:lang w:val="el-GR" w:eastAsia="el-GR" w:bidi="ar-SA"/>
    </w:rPr>
  </w:style>
  <w:style w:type="paragraph" w:styleId="PlainText">
    <w:name w:val="Plain Text"/>
    <w:basedOn w:val="Normal"/>
    <w:link w:val="Char"/>
    <w:uiPriority w:val="99"/>
    <w:unhideWhenUsed/>
    <w:qFormat/>
    <w:rsid w:val="00d52c58"/>
    <w:pPr/>
    <w:rPr>
      <w:rFonts w:ascii="Consolas" w:hAnsi="Consolas" w:eastAsia="Calibri"/>
      <w:sz w:val="21"/>
      <w:szCs w:val="21"/>
      <w:lang w:eastAsia="x-none"/>
    </w:rPr>
  </w:style>
  <w:style w:type="paragraph" w:styleId="BalloonText">
    <w:name w:val="Balloon Text"/>
    <w:basedOn w:val="Normal"/>
    <w:link w:val="Char0"/>
    <w:qFormat/>
    <w:rsid w:val="0048686c"/>
    <w:pPr/>
    <w:rPr>
      <w:rFonts w:ascii="Tahoma" w:hAnsi="Tahoma"/>
      <w:sz w:val="16"/>
      <w:szCs w:val="16"/>
      <w:lang w:val="x-none" w:eastAsia="x-none"/>
    </w:rPr>
  </w:style>
  <w:style w:type="paragraph" w:styleId="21" w:customStyle="1">
    <w:name w:val="Παράγραφος λίστας2"/>
    <w:basedOn w:val="Normal"/>
    <w:qFormat/>
    <w:rsid w:val="00cf1f7f"/>
    <w:pPr>
      <w:suppressAutoHyphens w:val="true"/>
      <w:spacing w:lineRule="auto" w:line="276" w:before="0" w:after="200"/>
      <w:ind w:left="720" w:hanging="0"/>
    </w:pPr>
    <w:rPr>
      <w:rFonts w:ascii="Calibri" w:hAnsi="Calibri" w:eastAsia="Calibri" w:cs="Calibri"/>
      <w:sz w:val="22"/>
      <w:szCs w:val="22"/>
      <w:lang w:eastAsia="zh-CN" w:bidi="hi-IN"/>
    </w:rPr>
  </w:style>
  <w:style w:type="paragraph" w:styleId="Web3" w:customStyle="1">
    <w:name w:val="Κανονικό (Web)3"/>
    <w:basedOn w:val="Normal"/>
    <w:qFormat/>
    <w:rsid w:val="00720830"/>
    <w:pPr>
      <w:suppressAutoHyphens w:val="true"/>
      <w:spacing w:before="280" w:after="280"/>
    </w:pPr>
    <w:rPr>
      <w:lang w:eastAsia="zh-CN"/>
    </w:rPr>
  </w:style>
  <w:style w:type="paragraph" w:styleId="Style16">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1"/>
    <w:rsid w:val="00f90d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3.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96793-B5A8-42C6-8D02-9BD7C1A6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LibreOffice/6.2.5.2$Linux_X86_64 LibreOffice_project/1ec314fa52f458adc18c4f025c545a4e8b22c159</Application>
  <Pages>1</Pages>
  <Words>198</Words>
  <Characters>1270</Characters>
  <CharactersWithSpaces>1478</CharactersWithSpaces>
  <Paragraphs>12</Paragraphs>
  <Company>oaed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2023-07-07T08:23:00Z</dcterms:created>
  <dc:creator>pc3</dc:creator>
  <dc:description/>
  <dc:language>el-GR</dc:language>
  <cp:lastModifiedBy/>
  <cp:lastPrinted>2022-05-10T14:41:00Z</cp:lastPrinted>
  <dcterms:modified xsi:type="dcterms:W3CDTF">2023-07-07T11:41:42Z</dcterms:modified>
  <cp:revision>7</cp:revision>
  <dc:subject/>
  <dc:title>ΕΛΛΗΝΙΚΗ ΔΗΜΟΚΡΑΤΙΑ</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oaed</vt:lpwstr>
  </property>
  <property fmtid="{D5CDD505-2E9C-101B-9397-08002B2CF9AE}" pid="4" name="ContentTypeId">
    <vt:lpwstr>0x010100F74EF91B5520F8488C72632DB084E5E1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